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5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1" w:after="0"/>
        <w:ind w:left="2160" w:right="1532" w:hanging="360"/>
        <w:jc w:val="left"/>
        <w:rPr>
          <w:rFonts w:ascii="Symbol" w:hAnsi="Symbol"/>
          <w:color w:val="23292E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-2213681</wp:posOffset>
                </wp:positionV>
                <wp:extent cx="7560945" cy="22320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560945" cy="2232025"/>
                          <a:chExt cx="7560945" cy="223202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3" cy="223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2234437" y="1258950"/>
                            <a:ext cx="310578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D74B5"/>
                                  <w:sz w:val="40"/>
                                </w:rPr>
                                <w:t>Technology</w:t>
                              </w:r>
                              <w:r>
                                <w:rPr>
                                  <w:rFonts w:ascii="Calibri"/>
                                  <w:b/>
                                  <w:color w:val="2D74B5"/>
                                  <w:spacing w:val="-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2D74B5"/>
                                  <w:sz w:val="40"/>
                                </w:rPr>
                                <w:t>Support</w:t>
                              </w:r>
                              <w:r>
                                <w:rPr>
                                  <w:rFonts w:ascii="Calibri"/>
                                  <w:b/>
                                  <w:color w:val="2D74B5"/>
                                  <w:spacing w:val="-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2D74B5"/>
                                  <w:spacing w:val="-2"/>
                                  <w:sz w:val="40"/>
                                </w:rPr>
                                <w:t>Engineer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87546" y="1787017"/>
                            <a:ext cx="10541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D74B5"/>
                                  <w:sz w:val="30"/>
                                </w:rPr>
                                <w:t>Role</w:t>
                              </w:r>
                              <w:r>
                                <w:rPr>
                                  <w:rFonts w:ascii="Calibri"/>
                                  <w:b/>
                                  <w:color w:val="2D74B5"/>
                                  <w:spacing w:val="-6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2D74B5"/>
                                  <w:spacing w:val="-2"/>
                                  <w:sz w:val="30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-174.305649pt;width:595.35pt;height:175.75pt;mso-position-horizontal-relative:page;mso-position-vertical-relative:paragraph;z-index:15728640" id="docshapegroup2" coordorigin="0,-3486" coordsize="11907,3515">
                <v:shape style="position:absolute;left:0;top:-3487;width:11907;height:3515" type="#_x0000_t75" id="docshape3" stroked="false">
                  <v:imagedata r:id="rId6" o:title=""/>
                </v:shape>
                <v:shape style="position:absolute;left:3518;top:-1504;width:4891;height:401" type="#_x0000_t202" id="docshape4" filled="false" stroked="false">
                  <v:textbox inset="0,0,0,0">
                    <w:txbxContent>
                      <w:p>
                        <w:pPr>
                          <w:spacing w:line="40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2D74B5"/>
                            <w:sz w:val="40"/>
                          </w:rPr>
                          <w:t>Technology</w:t>
                        </w:r>
                        <w:r>
                          <w:rPr>
                            <w:rFonts w:ascii="Calibri"/>
                            <w:b/>
                            <w:color w:val="2D74B5"/>
                            <w:spacing w:val="-5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2D74B5"/>
                            <w:sz w:val="40"/>
                          </w:rPr>
                          <w:t>Support</w:t>
                        </w:r>
                        <w:r>
                          <w:rPr>
                            <w:rFonts w:ascii="Calibri"/>
                            <w:b/>
                            <w:color w:val="2D74B5"/>
                            <w:spacing w:val="-5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2D74B5"/>
                            <w:spacing w:val="-2"/>
                            <w:sz w:val="40"/>
                          </w:rPr>
                          <w:t>Engineer</w:t>
                        </w:r>
                      </w:p>
                    </w:txbxContent>
                  </v:textbox>
                  <w10:wrap type="none"/>
                </v:shape>
                <v:shape style="position:absolute;left:5492;top:-672;width:1660;height:300" type="#_x0000_t202" id="docshape5" filled="false" stroked="false">
                  <v:textbox inset="0,0,0,0">
                    <w:txbxContent>
                      <w:p>
                        <w:pPr>
                          <w:spacing w:line="3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2D74B5"/>
                            <w:sz w:val="30"/>
                          </w:rPr>
                          <w:t>Role</w:t>
                        </w:r>
                        <w:r>
                          <w:rPr>
                            <w:rFonts w:ascii="Calibri"/>
                            <w:b/>
                            <w:color w:val="2D74B5"/>
                            <w:spacing w:val="-6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2D74B5"/>
                            <w:spacing w:val="-2"/>
                            <w:sz w:val="30"/>
                          </w:rPr>
                          <w:t>Purpose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292E"/>
          <w:sz w:val="21"/>
        </w:rPr>
        <w:t>The Technology Support Engineer will be responsible for the coordination of the technology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service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delivery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to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the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business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units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in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the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region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through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internal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resources and external technology partners to ensure agreed SLA’s are met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0" w:after="0"/>
        <w:ind w:left="2160" w:right="1587" w:hanging="360"/>
        <w:jc w:val="left"/>
        <w:rPr>
          <w:rFonts w:ascii="Symbol" w:hAnsi="Symbol"/>
          <w:color w:val="23292E"/>
          <w:sz w:val="21"/>
        </w:rPr>
      </w:pPr>
      <w:r>
        <w:rPr>
          <w:color w:val="23292E"/>
          <w:sz w:val="21"/>
        </w:rPr>
        <w:t>He/She will be responsible for effective support of all local applications in the region through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internal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resources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or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technology</w:t>
      </w:r>
      <w:r>
        <w:rPr>
          <w:color w:val="23292E"/>
          <w:spacing w:val="-1"/>
          <w:sz w:val="21"/>
        </w:rPr>
        <w:t> </w:t>
      </w:r>
      <w:r>
        <w:rPr>
          <w:color w:val="23292E"/>
          <w:sz w:val="21"/>
        </w:rPr>
        <w:t>partners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as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well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as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for</w:t>
      </w:r>
      <w:r>
        <w:rPr>
          <w:color w:val="23292E"/>
          <w:spacing w:val="-1"/>
          <w:sz w:val="21"/>
        </w:rPr>
        <w:t> </w:t>
      </w:r>
      <w:r>
        <w:rPr>
          <w:color w:val="23292E"/>
          <w:sz w:val="21"/>
        </w:rPr>
        <w:t>the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implementation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a consolidation roadmap.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2" w:after="0"/>
        <w:ind w:left="2160" w:right="1947" w:hanging="360"/>
        <w:jc w:val="left"/>
        <w:rPr>
          <w:rFonts w:ascii="Symbol" w:hAnsi="Symbol"/>
          <w:color w:val="23292E"/>
          <w:sz w:val="21"/>
        </w:rPr>
      </w:pPr>
      <w:r>
        <w:rPr>
          <w:color w:val="23292E"/>
          <w:sz w:val="21"/>
        </w:rPr>
        <w:t>He/She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will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act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as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a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regional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point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1"/>
          <w:sz w:val="21"/>
        </w:rPr>
        <w:t> </w:t>
      </w:r>
      <w:r>
        <w:rPr>
          <w:color w:val="23292E"/>
          <w:sz w:val="21"/>
        </w:rPr>
        <w:t>escalation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for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end</w:t>
      </w:r>
      <w:r>
        <w:rPr>
          <w:color w:val="23292E"/>
          <w:spacing w:val="-1"/>
          <w:sz w:val="21"/>
        </w:rPr>
        <w:t> </w:t>
      </w:r>
      <w:r>
        <w:rPr>
          <w:color w:val="23292E"/>
          <w:sz w:val="21"/>
        </w:rPr>
        <w:t>user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key</w:t>
      </w:r>
      <w:r>
        <w:rPr>
          <w:color w:val="23292E"/>
          <w:spacing w:val="-1"/>
          <w:sz w:val="21"/>
        </w:rPr>
        <w:t> </w:t>
      </w:r>
      <w:r>
        <w:rPr>
          <w:color w:val="23292E"/>
          <w:sz w:val="21"/>
        </w:rPr>
        <w:t>stakeholders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in regards of technology incidents and service requests.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0" w:after="0"/>
        <w:ind w:left="2160" w:right="1581" w:hanging="360"/>
        <w:jc w:val="left"/>
        <w:rPr>
          <w:rFonts w:ascii="Symbol" w:hAnsi="Symbol"/>
          <w:color w:val="23292E"/>
          <w:sz w:val="21"/>
        </w:rPr>
      </w:pPr>
      <w:r>
        <w:rPr>
          <w:color w:val="23292E"/>
          <w:sz w:val="21"/>
        </w:rPr>
        <w:t>He/She will be responsible for the efficient execution of Technology he processes necessary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for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vendor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management,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order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placement,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delivery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tracking,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service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follow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up, asset management, conferencing arrangements, and overall business operation.</w:t>
      </w:r>
    </w:p>
    <w:p>
      <w:pPr>
        <w:pStyle w:val="Heading1"/>
        <w:spacing w:before="277"/>
        <w:ind w:left="3598"/>
      </w:pPr>
      <w:r>
        <w:rPr>
          <w:color w:val="2D74B5"/>
        </w:rPr>
        <w:t>Principal</w:t>
      </w:r>
      <w:r>
        <w:rPr>
          <w:color w:val="2D74B5"/>
          <w:spacing w:val="-4"/>
        </w:rPr>
        <w:t> </w:t>
      </w:r>
      <w:r>
        <w:rPr>
          <w:color w:val="2D74B5"/>
        </w:rPr>
        <w:t>Accountabilities</w:t>
      </w:r>
      <w:r>
        <w:rPr>
          <w:color w:val="2D74B5"/>
          <w:spacing w:val="-2"/>
        </w:rPr>
        <w:t> </w:t>
      </w:r>
      <w:r>
        <w:rPr>
          <w:color w:val="2D74B5"/>
        </w:rPr>
        <w:t>and</w:t>
      </w:r>
      <w:r>
        <w:rPr>
          <w:color w:val="2D74B5"/>
          <w:spacing w:val="-4"/>
        </w:rPr>
        <w:t> </w:t>
      </w:r>
      <w:r>
        <w:rPr>
          <w:color w:val="2D74B5"/>
        </w:rPr>
        <w:t>Key</w:t>
      </w:r>
      <w:r>
        <w:rPr>
          <w:color w:val="2D74B5"/>
          <w:spacing w:val="-2"/>
        </w:rPr>
        <w:t> Activities</w:t>
      </w:r>
    </w:p>
    <w:p>
      <w:pPr>
        <w:pStyle w:val="BodyText"/>
        <w:spacing w:before="97"/>
        <w:rPr>
          <w:rFonts w:ascii="Calibri"/>
          <w:b/>
          <w:sz w:val="30"/>
        </w:rPr>
      </w:pPr>
    </w:p>
    <w:p>
      <w:pPr>
        <w:pStyle w:val="Heading2"/>
      </w:pPr>
      <w:r>
        <w:rPr>
          <w:color w:val="23292E"/>
        </w:rPr>
        <w:t>Accountable</w:t>
      </w:r>
      <w:r>
        <w:rPr>
          <w:color w:val="23292E"/>
          <w:spacing w:val="-10"/>
        </w:rPr>
        <w:t> </w:t>
      </w:r>
      <w:r>
        <w:rPr>
          <w:color w:val="23292E"/>
        </w:rPr>
        <w:t>for</w:t>
      </w:r>
      <w:r>
        <w:rPr>
          <w:color w:val="23292E"/>
          <w:spacing w:val="-7"/>
        </w:rPr>
        <w:t> </w:t>
      </w:r>
      <w:r>
        <w:rPr>
          <w:color w:val="23292E"/>
        </w:rPr>
        <w:t>Regional</w:t>
      </w:r>
      <w:r>
        <w:rPr>
          <w:color w:val="23292E"/>
          <w:spacing w:val="-8"/>
        </w:rPr>
        <w:t> </w:t>
      </w:r>
      <w:r>
        <w:rPr>
          <w:color w:val="23292E"/>
          <w:spacing w:val="-2"/>
        </w:rPr>
        <w:t>relationships</w:t>
      </w:r>
    </w:p>
    <w:p>
      <w:pPr>
        <w:pStyle w:val="BodyText"/>
        <w:spacing w:before="14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0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Liaison</w:t>
      </w:r>
      <w:r>
        <w:rPr>
          <w:color w:val="23292E"/>
          <w:spacing w:val="-11"/>
          <w:sz w:val="21"/>
        </w:rPr>
        <w:t> </w:t>
      </w:r>
      <w:r>
        <w:rPr>
          <w:color w:val="23292E"/>
          <w:sz w:val="21"/>
        </w:rPr>
        <w:t>with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Global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Technology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Support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Groups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external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vendors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including</w:t>
      </w:r>
      <w:r>
        <w:rPr>
          <w:color w:val="23292E"/>
          <w:spacing w:val="-8"/>
          <w:sz w:val="21"/>
        </w:rPr>
        <w:t> </w:t>
      </w:r>
      <w:r>
        <w:rPr>
          <w:color w:val="23292E"/>
          <w:spacing w:val="-2"/>
          <w:sz w:val="21"/>
        </w:rPr>
        <w:t>managed</w:t>
      </w:r>
    </w:p>
    <w:p>
      <w:pPr>
        <w:pStyle w:val="BodyText"/>
        <w:spacing w:before="141"/>
        <w:ind w:left="2160"/>
      </w:pPr>
      <w:r>
        <w:rPr>
          <w:color w:val="23292E"/>
        </w:rPr>
        <w:t>services</w:t>
      </w:r>
      <w:r>
        <w:rPr>
          <w:color w:val="23292E"/>
          <w:spacing w:val="-9"/>
        </w:rPr>
        <w:t> </w:t>
      </w:r>
      <w:r>
        <w:rPr>
          <w:color w:val="23292E"/>
        </w:rPr>
        <w:t>to</w:t>
      </w:r>
      <w:r>
        <w:rPr>
          <w:color w:val="23292E"/>
          <w:spacing w:val="-6"/>
        </w:rPr>
        <w:t> </w:t>
      </w:r>
      <w:r>
        <w:rPr>
          <w:color w:val="23292E"/>
        </w:rPr>
        <w:t>ensure</w:t>
      </w:r>
      <w:r>
        <w:rPr>
          <w:color w:val="23292E"/>
          <w:spacing w:val="-4"/>
        </w:rPr>
        <w:t> </w:t>
      </w:r>
      <w:r>
        <w:rPr>
          <w:color w:val="23292E"/>
        </w:rPr>
        <w:t>Global</w:t>
      </w:r>
      <w:r>
        <w:rPr>
          <w:color w:val="23292E"/>
          <w:spacing w:val="-7"/>
        </w:rPr>
        <w:t> </w:t>
      </w:r>
      <w:r>
        <w:rPr>
          <w:color w:val="23292E"/>
        </w:rPr>
        <w:t>SLAs</w:t>
      </w:r>
      <w:r>
        <w:rPr>
          <w:color w:val="23292E"/>
          <w:spacing w:val="-5"/>
        </w:rPr>
        <w:t> </w:t>
      </w:r>
      <w:r>
        <w:rPr>
          <w:color w:val="23292E"/>
        </w:rPr>
        <w:t>and</w:t>
      </w:r>
      <w:r>
        <w:rPr>
          <w:color w:val="23292E"/>
          <w:spacing w:val="-6"/>
        </w:rPr>
        <w:t> </w:t>
      </w:r>
      <w:r>
        <w:rPr>
          <w:color w:val="23292E"/>
        </w:rPr>
        <w:t>operational</w:t>
      </w:r>
      <w:r>
        <w:rPr>
          <w:color w:val="23292E"/>
          <w:spacing w:val="-4"/>
        </w:rPr>
        <w:t> </w:t>
      </w:r>
      <w:r>
        <w:rPr>
          <w:color w:val="23292E"/>
        </w:rPr>
        <w:t>KPI’s</w:t>
      </w:r>
      <w:r>
        <w:rPr>
          <w:color w:val="23292E"/>
          <w:spacing w:val="-5"/>
        </w:rPr>
        <w:t> </w:t>
      </w:r>
      <w:r>
        <w:rPr>
          <w:color w:val="23292E"/>
        </w:rPr>
        <w:t>are</w:t>
      </w:r>
      <w:r>
        <w:rPr>
          <w:color w:val="23292E"/>
          <w:spacing w:val="-7"/>
        </w:rPr>
        <w:t> </w:t>
      </w:r>
      <w:r>
        <w:rPr>
          <w:color w:val="23292E"/>
          <w:spacing w:val="-4"/>
        </w:rPr>
        <w:t>met.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138" w:after="0"/>
        <w:ind w:left="2160" w:right="2435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Engage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with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Regional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Global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technology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management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to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align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technology implementations to global strategies.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2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Manage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local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/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regional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vendor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liaison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ensure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renewal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contracts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3"/>
          <w:sz w:val="21"/>
        </w:rPr>
        <w:t> </w:t>
      </w:r>
      <w:r>
        <w:rPr>
          <w:color w:val="23292E"/>
          <w:spacing w:val="-2"/>
          <w:sz w:val="21"/>
        </w:rPr>
        <w:t>expiry.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39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Manage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partner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relationship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for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materials,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services</w:t>
      </w:r>
      <w:r>
        <w:rPr>
          <w:color w:val="23292E"/>
          <w:spacing w:val="-10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projects</w:t>
      </w:r>
      <w:r>
        <w:rPr>
          <w:color w:val="23292E"/>
          <w:spacing w:val="-9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ensure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SLAs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are</w:t>
      </w:r>
      <w:r>
        <w:rPr>
          <w:color w:val="23292E"/>
          <w:spacing w:val="-5"/>
          <w:sz w:val="21"/>
        </w:rPr>
        <w:t> </w:t>
      </w:r>
      <w:r>
        <w:rPr>
          <w:color w:val="23292E"/>
          <w:spacing w:val="-4"/>
          <w:sz w:val="21"/>
        </w:rPr>
        <w:t>met.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141" w:after="0"/>
        <w:ind w:left="2160" w:right="1611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Ensure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timely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ordering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distribution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consumables,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media,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stationary</w:t>
      </w:r>
      <w:r>
        <w:rPr>
          <w:color w:val="23292E"/>
          <w:spacing w:val="-1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spares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to users across locations.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57" w:lineRule="auto" w:before="0" w:after="0"/>
        <w:ind w:left="2160" w:right="1665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Ensure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proper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safekeeping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retrieval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licenses,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contracts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other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documentation on SharePoint.</w:t>
      </w:r>
    </w:p>
    <w:p>
      <w:pPr>
        <w:spacing w:after="0" w:line="357" w:lineRule="auto"/>
        <w:jc w:val="left"/>
        <w:rPr>
          <w:rFonts w:ascii="Symbol" w:hAnsi="Symbol"/>
          <w:sz w:val="20"/>
        </w:rPr>
        <w:sectPr>
          <w:footerReference w:type="default" r:id="rId5"/>
          <w:type w:val="continuous"/>
          <w:pgSz w:w="11910" w:h="16840"/>
          <w:pgMar w:header="0" w:footer="1444" w:top="20" w:bottom="1640" w:left="0" w:right="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0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-2399990</wp:posOffset>
                </wp:positionV>
                <wp:extent cx="7560945" cy="23114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945" cy="2311400"/>
                          <a:chExt cx="7560945" cy="231140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3" cy="223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945" cy="2311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146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160" w:val="left" w:leader="none"/>
                                </w:tabs>
                                <w:spacing w:before="1"/>
                                <w:ind w:left="2160" w:right="0" w:hanging="36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292E"/>
                                  <w:sz w:val="21"/>
                                </w:rPr>
                                <w:t>Coordinate</w:t>
                              </w:r>
                              <w:r>
                                <w:rPr>
                                  <w:color w:val="23292E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color w:val="23292E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site</w:t>
                              </w:r>
                              <w:r>
                                <w:rPr>
                                  <w:color w:val="23292E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contacts</w:t>
                              </w:r>
                              <w:r>
                                <w:rPr>
                                  <w:color w:val="23292E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pacing w:val="-4"/>
                                  <w:sz w:val="21"/>
                                </w:rPr>
                                <w:t>for: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160" w:val="left" w:leader="none"/>
                                </w:tabs>
                                <w:spacing w:line="360" w:lineRule="auto" w:before="140"/>
                                <w:ind w:left="2160" w:right="2459" w:hanging="36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292E"/>
                                  <w:sz w:val="21"/>
                                </w:rPr>
                                <w:t>Receive</w:t>
                              </w:r>
                              <w:r>
                                <w:rPr>
                                  <w:color w:val="23292E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incoming</w:t>
                              </w:r>
                              <w:r>
                                <w:rPr>
                                  <w:color w:val="23292E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courier</w:t>
                              </w:r>
                              <w:r>
                                <w:rPr>
                                  <w:color w:val="23292E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packages,</w:t>
                              </w:r>
                              <w:r>
                                <w:rPr>
                                  <w:color w:val="23292E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statutory</w:t>
                              </w:r>
                              <w:r>
                                <w:rPr>
                                  <w:color w:val="23292E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communication</w:t>
                              </w:r>
                              <w:r>
                                <w:rPr>
                                  <w:color w:val="23292E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addressed</w:t>
                              </w:r>
                              <w:r>
                                <w:rPr>
                                  <w:color w:val="23292E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23292E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the technology function.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160" w:val="left" w:leader="none"/>
                                </w:tabs>
                                <w:spacing w:line="279" w:lineRule="exact" w:before="0"/>
                                <w:ind w:left="2160" w:right="0" w:hanging="36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292E"/>
                                  <w:sz w:val="21"/>
                                </w:rPr>
                                <w:t>Make</w:t>
                              </w:r>
                              <w:r>
                                <w:rPr>
                                  <w:color w:val="23292E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color w:val="23292E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statutorily</w:t>
                              </w:r>
                              <w:r>
                                <w:rPr>
                                  <w:color w:val="23292E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required</w:t>
                              </w:r>
                              <w:r>
                                <w:rPr>
                                  <w:color w:val="23292E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filings,</w:t>
                              </w:r>
                              <w:r>
                                <w:rPr>
                                  <w:color w:val="23292E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payments</w:t>
                              </w:r>
                              <w:r>
                                <w:rPr>
                                  <w:color w:val="23292E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color w:val="23292E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behalf</w:t>
                              </w:r>
                              <w:r>
                                <w:rPr>
                                  <w:color w:val="23292E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23292E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23292E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z w:val="21"/>
                                </w:rPr>
                                <w:t>technology</w:t>
                              </w:r>
                              <w:r>
                                <w:rPr>
                                  <w:color w:val="23292E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3292E"/>
                                  <w:spacing w:val="-2"/>
                                  <w:sz w:val="21"/>
                                </w:rPr>
                                <w:t>function.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-188.975662pt;width:595.35pt;height:182pt;mso-position-horizontal-relative:page;mso-position-vertical-relative:paragraph;z-index:15729152" id="docshapegroup6" coordorigin="0,-3780" coordsize="11907,3640">
                <v:shape style="position:absolute;left:0;top:-3780;width:11907;height:3515" type="#_x0000_t75" id="docshape7" stroked="false">
                  <v:imagedata r:id="rId6" o:title=""/>
                </v:shape>
                <v:shape style="position:absolute;left:0;top:-3780;width:11907;height:3640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146"/>
                          <w:rPr>
                            <w:sz w:val="21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160" w:val="left" w:leader="none"/>
                          </w:tabs>
                          <w:spacing w:before="1"/>
                          <w:ind w:left="2160" w:right="0" w:hanging="36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3292E"/>
                            <w:sz w:val="21"/>
                          </w:rPr>
                          <w:t>Coordinate</w:t>
                        </w:r>
                        <w:r>
                          <w:rPr>
                            <w:color w:val="23292E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with</w:t>
                        </w:r>
                        <w:r>
                          <w:rPr>
                            <w:color w:val="23292E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site</w:t>
                        </w:r>
                        <w:r>
                          <w:rPr>
                            <w:color w:val="23292E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contacts</w:t>
                        </w:r>
                        <w:r>
                          <w:rPr>
                            <w:color w:val="23292E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pacing w:val="-4"/>
                            <w:sz w:val="21"/>
                          </w:rPr>
                          <w:t>for: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160" w:val="left" w:leader="none"/>
                          </w:tabs>
                          <w:spacing w:line="360" w:lineRule="auto" w:before="140"/>
                          <w:ind w:left="2160" w:right="2459" w:hanging="36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3292E"/>
                            <w:sz w:val="21"/>
                          </w:rPr>
                          <w:t>Receive</w:t>
                        </w:r>
                        <w:r>
                          <w:rPr>
                            <w:color w:val="23292E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incoming</w:t>
                        </w:r>
                        <w:r>
                          <w:rPr>
                            <w:color w:val="23292E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courier</w:t>
                        </w:r>
                        <w:r>
                          <w:rPr>
                            <w:color w:val="23292E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packages,</w:t>
                        </w:r>
                        <w:r>
                          <w:rPr>
                            <w:color w:val="23292E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statutory</w:t>
                        </w:r>
                        <w:r>
                          <w:rPr>
                            <w:color w:val="23292E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communication</w:t>
                        </w:r>
                        <w:r>
                          <w:rPr>
                            <w:color w:val="23292E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addressed</w:t>
                        </w:r>
                        <w:r>
                          <w:rPr>
                            <w:color w:val="23292E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to</w:t>
                        </w:r>
                        <w:r>
                          <w:rPr>
                            <w:color w:val="23292E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the technology function.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160" w:val="left" w:leader="none"/>
                          </w:tabs>
                          <w:spacing w:line="279" w:lineRule="exact" w:before="0"/>
                          <w:ind w:left="2160" w:right="0" w:hanging="36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3292E"/>
                            <w:sz w:val="21"/>
                          </w:rPr>
                          <w:t>Make</w:t>
                        </w:r>
                        <w:r>
                          <w:rPr>
                            <w:color w:val="23292E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any</w:t>
                        </w:r>
                        <w:r>
                          <w:rPr>
                            <w:color w:val="23292E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statutorily</w:t>
                        </w:r>
                        <w:r>
                          <w:rPr>
                            <w:color w:val="23292E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required</w:t>
                        </w:r>
                        <w:r>
                          <w:rPr>
                            <w:color w:val="23292E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filings,</w:t>
                        </w:r>
                        <w:r>
                          <w:rPr>
                            <w:color w:val="23292E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payments</w:t>
                        </w:r>
                        <w:r>
                          <w:rPr>
                            <w:color w:val="23292E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on</w:t>
                        </w:r>
                        <w:r>
                          <w:rPr>
                            <w:color w:val="23292E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behalf</w:t>
                        </w:r>
                        <w:r>
                          <w:rPr>
                            <w:color w:val="23292E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of</w:t>
                        </w:r>
                        <w:r>
                          <w:rPr>
                            <w:color w:val="23292E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the</w:t>
                        </w:r>
                        <w:r>
                          <w:rPr>
                            <w:color w:val="23292E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z w:val="21"/>
                          </w:rPr>
                          <w:t>technology</w:t>
                        </w:r>
                        <w:r>
                          <w:rPr>
                            <w:color w:val="23292E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23292E"/>
                            <w:spacing w:val="-2"/>
                            <w:sz w:val="21"/>
                          </w:rPr>
                          <w:t>function.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292E"/>
          <w:sz w:val="21"/>
        </w:rPr>
        <w:t>Liaison</w:t>
      </w:r>
      <w:r>
        <w:rPr>
          <w:color w:val="23292E"/>
          <w:spacing w:val="-10"/>
          <w:sz w:val="21"/>
        </w:rPr>
        <w:t> </w:t>
      </w:r>
      <w:r>
        <w:rPr>
          <w:color w:val="23292E"/>
          <w:sz w:val="21"/>
        </w:rPr>
        <w:t>with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local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service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provider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requiring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personal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visit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for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voice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lines</w:t>
      </w:r>
      <w:r>
        <w:rPr>
          <w:color w:val="23292E"/>
          <w:spacing w:val="-6"/>
          <w:sz w:val="21"/>
        </w:rPr>
        <w:t> </w:t>
      </w:r>
      <w:r>
        <w:rPr>
          <w:color w:val="23292E"/>
          <w:spacing w:val="-2"/>
          <w:sz w:val="21"/>
        </w:rPr>
        <w:t>maintenance.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38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Maintenance</w:t>
      </w:r>
      <w:r>
        <w:rPr>
          <w:color w:val="23292E"/>
          <w:spacing w:val="-10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air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conditioners,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access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control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security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systems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in</w:t>
      </w:r>
      <w:r>
        <w:rPr>
          <w:color w:val="23292E"/>
          <w:spacing w:val="-6"/>
          <w:sz w:val="21"/>
        </w:rPr>
        <w:t> </w:t>
      </w:r>
      <w:r>
        <w:rPr>
          <w:color w:val="23292E"/>
          <w:spacing w:val="-2"/>
          <w:sz w:val="21"/>
        </w:rPr>
        <w:t>technology.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41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Assist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in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arrangement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events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6"/>
          <w:sz w:val="21"/>
        </w:rPr>
        <w:t> </w:t>
      </w:r>
      <w:r>
        <w:rPr>
          <w:color w:val="23292E"/>
          <w:spacing w:val="-2"/>
          <w:sz w:val="21"/>
        </w:rPr>
        <w:t>conferences.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38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Coordinate</w:t>
      </w:r>
      <w:r>
        <w:rPr>
          <w:color w:val="23292E"/>
          <w:spacing w:val="-9"/>
          <w:sz w:val="21"/>
        </w:rPr>
        <w:t> </w:t>
      </w:r>
      <w:r>
        <w:rPr>
          <w:color w:val="23292E"/>
          <w:sz w:val="21"/>
        </w:rPr>
        <w:t>Computer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lease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ordering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returning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leased</w:t>
      </w:r>
      <w:r>
        <w:rPr>
          <w:color w:val="23292E"/>
          <w:spacing w:val="-8"/>
          <w:sz w:val="21"/>
        </w:rPr>
        <w:t> </w:t>
      </w:r>
      <w:r>
        <w:rPr>
          <w:color w:val="23292E"/>
          <w:spacing w:val="-2"/>
          <w:sz w:val="21"/>
        </w:rPr>
        <w:t>units.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142" w:after="0"/>
        <w:ind w:left="2160" w:right="1719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Collaborate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with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Technology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team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members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to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order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project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requirements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at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the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most cost-effective rates.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79" w:lineRule="exact" w:before="0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Coordinate</w:t>
      </w:r>
      <w:r>
        <w:rPr>
          <w:color w:val="23292E"/>
          <w:spacing w:val="-10"/>
          <w:sz w:val="21"/>
        </w:rPr>
        <w:t> </w:t>
      </w:r>
      <w:r>
        <w:rPr>
          <w:color w:val="23292E"/>
          <w:sz w:val="21"/>
        </w:rPr>
        <w:t>purchase</w:t>
      </w:r>
      <w:r>
        <w:rPr>
          <w:color w:val="23292E"/>
          <w:spacing w:val="-11"/>
          <w:sz w:val="21"/>
        </w:rPr>
        <w:t> </w:t>
      </w:r>
      <w:r>
        <w:rPr>
          <w:color w:val="23292E"/>
          <w:sz w:val="21"/>
        </w:rPr>
        <w:t>requisitions/Orders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insure</w:t>
      </w:r>
      <w:r>
        <w:rPr>
          <w:color w:val="23292E"/>
          <w:spacing w:val="-10"/>
          <w:sz w:val="21"/>
        </w:rPr>
        <w:t> </w:t>
      </w:r>
      <w:r>
        <w:rPr>
          <w:color w:val="23292E"/>
          <w:spacing w:val="-2"/>
          <w:sz w:val="21"/>
        </w:rPr>
        <w:t>receipts.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40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Collect</w:t>
      </w:r>
      <w:r>
        <w:rPr>
          <w:color w:val="23292E"/>
          <w:spacing w:val="-9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publish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movement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plans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Technology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team</w:t>
      </w:r>
      <w:r>
        <w:rPr>
          <w:color w:val="23292E"/>
          <w:spacing w:val="-4"/>
          <w:sz w:val="21"/>
        </w:rPr>
        <w:t> </w:t>
      </w:r>
      <w:r>
        <w:rPr>
          <w:color w:val="23292E"/>
          <w:spacing w:val="-2"/>
          <w:sz w:val="21"/>
        </w:rPr>
        <w:t>members.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36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Provide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support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expertise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to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skill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teams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for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solution</w:t>
      </w:r>
      <w:r>
        <w:rPr>
          <w:color w:val="23292E"/>
          <w:spacing w:val="-5"/>
          <w:sz w:val="21"/>
        </w:rPr>
        <w:t> </w:t>
      </w:r>
      <w:r>
        <w:rPr>
          <w:color w:val="23292E"/>
          <w:spacing w:val="-2"/>
          <w:sz w:val="21"/>
        </w:rPr>
        <w:t>implementation</w:t>
      </w:r>
    </w:p>
    <w:p>
      <w:pPr>
        <w:pStyle w:val="BodyText"/>
        <w:spacing w:before="140"/>
      </w:pPr>
    </w:p>
    <w:p>
      <w:pPr>
        <w:pStyle w:val="Heading2"/>
      </w:pPr>
      <w:r>
        <w:rPr>
          <w:color w:val="23292E"/>
        </w:rPr>
        <w:t>Change</w:t>
      </w:r>
      <w:r>
        <w:rPr>
          <w:color w:val="23292E"/>
          <w:spacing w:val="-3"/>
        </w:rPr>
        <w:t> </w:t>
      </w:r>
      <w:r>
        <w:rPr>
          <w:color w:val="23292E"/>
          <w:spacing w:val="-2"/>
        </w:rPr>
        <w:t>Management</w:t>
      </w:r>
    </w:p>
    <w:p>
      <w:pPr>
        <w:pStyle w:val="BodyText"/>
        <w:spacing w:before="14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0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Ensure</w:t>
      </w:r>
      <w:r>
        <w:rPr>
          <w:color w:val="23292E"/>
          <w:spacing w:val="-9"/>
          <w:sz w:val="21"/>
        </w:rPr>
        <w:t> </w:t>
      </w:r>
      <w:r>
        <w:rPr>
          <w:color w:val="23292E"/>
          <w:sz w:val="21"/>
        </w:rPr>
        <w:t>proper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induction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new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Technology</w:t>
      </w:r>
      <w:r>
        <w:rPr>
          <w:color w:val="23292E"/>
          <w:spacing w:val="-7"/>
          <w:sz w:val="21"/>
        </w:rPr>
        <w:t> </w:t>
      </w:r>
      <w:r>
        <w:rPr>
          <w:color w:val="23292E"/>
          <w:spacing w:val="-2"/>
          <w:sz w:val="21"/>
        </w:rPr>
        <w:t>personnel.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39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Keep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safe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Technology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assets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returned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by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users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until</w:t>
      </w:r>
      <w:r>
        <w:rPr>
          <w:color w:val="23292E"/>
          <w:spacing w:val="-5"/>
          <w:sz w:val="21"/>
        </w:rPr>
        <w:t> </w:t>
      </w:r>
      <w:r>
        <w:rPr>
          <w:color w:val="23292E"/>
          <w:spacing w:val="-2"/>
          <w:sz w:val="21"/>
        </w:rPr>
        <w:t>reassignment.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57" w:lineRule="auto" w:before="141" w:after="0"/>
        <w:ind w:left="2160" w:right="204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Ensure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adherence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to</w:t>
      </w:r>
      <w:r>
        <w:rPr>
          <w:color w:val="23292E"/>
          <w:spacing w:val="-1"/>
          <w:sz w:val="21"/>
        </w:rPr>
        <w:t> </w:t>
      </w:r>
      <w:r>
        <w:rPr>
          <w:color w:val="23292E"/>
          <w:sz w:val="21"/>
        </w:rPr>
        <w:t>laid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down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procedures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in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disposal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1"/>
          <w:sz w:val="21"/>
        </w:rPr>
        <w:t> </w:t>
      </w:r>
      <w:r>
        <w:rPr>
          <w:color w:val="23292E"/>
          <w:sz w:val="21"/>
        </w:rPr>
        <w:t>retired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Technology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assets, collect and deposit payments.</w:t>
      </w:r>
    </w:p>
    <w:p>
      <w:pPr>
        <w:pStyle w:val="BodyText"/>
        <w:spacing w:before="4"/>
      </w:pPr>
    </w:p>
    <w:p>
      <w:pPr>
        <w:pStyle w:val="Heading2"/>
      </w:pPr>
      <w:r>
        <w:rPr>
          <w:color w:val="23292E"/>
        </w:rPr>
        <w:t>Governance</w:t>
      </w:r>
      <w:r>
        <w:rPr>
          <w:color w:val="23292E"/>
          <w:spacing w:val="-7"/>
        </w:rPr>
        <w:t> </w:t>
      </w:r>
      <w:r>
        <w:rPr>
          <w:color w:val="23292E"/>
        </w:rPr>
        <w:t>&amp;</w:t>
      </w:r>
      <w:r>
        <w:rPr>
          <w:color w:val="23292E"/>
          <w:spacing w:val="-4"/>
        </w:rPr>
        <w:t> </w:t>
      </w:r>
      <w:r>
        <w:rPr>
          <w:color w:val="23292E"/>
          <w:spacing w:val="-2"/>
        </w:rPr>
        <w:t>Control</w:t>
      </w:r>
    </w:p>
    <w:p>
      <w:pPr>
        <w:pStyle w:val="BodyText"/>
        <w:spacing w:before="14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0" w:after="0"/>
        <w:ind w:left="2160" w:right="1683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Prepare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maintain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paperwork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for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assets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acquisition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approvals,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ordering,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movements and disposal.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79" w:lineRule="exact" w:before="0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Ensure</w:t>
      </w:r>
      <w:r>
        <w:rPr>
          <w:color w:val="23292E"/>
          <w:spacing w:val="-11"/>
          <w:sz w:val="21"/>
        </w:rPr>
        <w:t> </w:t>
      </w:r>
      <w:r>
        <w:rPr>
          <w:color w:val="23292E"/>
          <w:sz w:val="21"/>
        </w:rPr>
        <w:t>proper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capitalization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Technology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purchases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in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the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Asset</w:t>
      </w:r>
      <w:r>
        <w:rPr>
          <w:color w:val="23292E"/>
          <w:spacing w:val="-7"/>
          <w:sz w:val="21"/>
        </w:rPr>
        <w:t> </w:t>
      </w:r>
      <w:r>
        <w:rPr>
          <w:color w:val="23292E"/>
          <w:spacing w:val="-2"/>
          <w:sz w:val="21"/>
        </w:rPr>
        <w:t>Register.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39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Ensure</w:t>
      </w:r>
      <w:r>
        <w:rPr>
          <w:color w:val="23292E"/>
          <w:spacing w:val="-10"/>
          <w:sz w:val="21"/>
        </w:rPr>
        <w:t> </w:t>
      </w:r>
      <w:r>
        <w:rPr>
          <w:color w:val="23292E"/>
          <w:sz w:val="21"/>
        </w:rPr>
        <w:t>adherence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to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assets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value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guidelines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in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disposal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Technology</w:t>
      </w:r>
      <w:r>
        <w:rPr>
          <w:color w:val="23292E"/>
          <w:spacing w:val="-4"/>
          <w:sz w:val="21"/>
        </w:rPr>
        <w:t> </w:t>
      </w:r>
      <w:r>
        <w:rPr>
          <w:color w:val="23292E"/>
          <w:spacing w:val="-2"/>
          <w:sz w:val="21"/>
        </w:rPr>
        <w:t>assets.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header="0" w:footer="1444" w:top="20" w:bottom="164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0" w:after="0"/>
        <w:ind w:left="2160" w:right="2368" w:hanging="360"/>
        <w:jc w:val="left"/>
        <w:rPr>
          <w:rFonts w:ascii="Symbol" w:hAnsi="Symbol"/>
          <w:color w:val="23292E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-2223260</wp:posOffset>
                </wp:positionV>
                <wp:extent cx="7560945" cy="223202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560945" cy="2232025"/>
                          <a:chExt cx="7560945" cy="223202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3" cy="223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914704" y="1776027"/>
                            <a:ext cx="1659889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292E"/>
                                  <w:sz w:val="21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color w:val="23292E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292E"/>
                                  <w:sz w:val="21"/>
                                </w:rPr>
                                <w:t>applications</w:t>
                              </w:r>
                              <w:r>
                                <w:rPr>
                                  <w:b/>
                                  <w:color w:val="23292E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292E"/>
                                  <w:spacing w:val="-2"/>
                                  <w:sz w:val="21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-175.059845pt;width:595.35pt;height:175.75pt;mso-position-horizontal-relative:page;mso-position-vertical-relative:paragraph;z-index:15729664" id="docshapegroup9" coordorigin="0,-3501" coordsize="11907,3515">
                <v:shape style="position:absolute;left:0;top:-3502;width:11907;height:3515" type="#_x0000_t75" id="docshape10" stroked="false">
                  <v:imagedata r:id="rId6" o:title=""/>
                </v:shape>
                <v:shape style="position:absolute;left:1440;top:-705;width:2614;height:281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292E"/>
                            <w:sz w:val="21"/>
                          </w:rPr>
                          <w:t>Local</w:t>
                        </w:r>
                        <w:r>
                          <w:rPr>
                            <w:b/>
                            <w:color w:val="23292E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23292E"/>
                            <w:sz w:val="21"/>
                          </w:rPr>
                          <w:t>applications</w:t>
                        </w:r>
                        <w:r>
                          <w:rPr>
                            <w:b/>
                            <w:color w:val="23292E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23292E"/>
                            <w:spacing w:val="-2"/>
                            <w:sz w:val="21"/>
                          </w:rPr>
                          <w:t>support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292E"/>
          <w:sz w:val="21"/>
        </w:rPr>
        <w:t>Responsible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to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support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the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critical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local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applications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in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order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to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ensure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business </w:t>
      </w:r>
      <w:r>
        <w:rPr>
          <w:color w:val="23292E"/>
          <w:spacing w:val="-2"/>
          <w:sz w:val="21"/>
        </w:rPr>
        <w:t>continuity.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0" w:after="0"/>
        <w:ind w:left="2160" w:right="197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Ensure the local applications and developments maintain compliance to all relevant Global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data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protection,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financial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legal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requirements.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Suggest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migration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paths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to newer technologies or Global solutions.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57" w:lineRule="auto" w:before="1" w:after="0"/>
        <w:ind w:left="2160" w:right="1461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Coordinates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with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Technology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Support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teams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external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vendors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to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arrange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appropriate hardware, commercial software and operating systems for local applications.</w:t>
      </w:r>
    </w:p>
    <w:p>
      <w:pPr>
        <w:pStyle w:val="BodyText"/>
        <w:spacing w:before="3"/>
      </w:pPr>
    </w:p>
    <w:p>
      <w:pPr>
        <w:pStyle w:val="Heading1"/>
        <w:jc w:val="center"/>
      </w:pPr>
      <w:r>
        <w:rPr>
          <w:color w:val="2D74B5"/>
          <w:spacing w:val="-2"/>
        </w:rPr>
        <w:t>Requirements:</w:t>
      </w:r>
    </w:p>
    <w:p>
      <w:pPr>
        <w:pStyle w:val="BodyText"/>
        <w:spacing w:before="99"/>
        <w:rPr>
          <w:rFonts w:ascii="Calibri"/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0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Technology</w:t>
      </w:r>
      <w:r>
        <w:rPr>
          <w:color w:val="23292E"/>
          <w:spacing w:val="-10"/>
          <w:sz w:val="21"/>
        </w:rPr>
        <w:t> </w:t>
      </w:r>
      <w:r>
        <w:rPr>
          <w:color w:val="23292E"/>
          <w:sz w:val="21"/>
        </w:rPr>
        <w:t>functional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experience</w:t>
      </w:r>
      <w:r>
        <w:rPr>
          <w:color w:val="23292E"/>
          <w:spacing w:val="-7"/>
          <w:sz w:val="21"/>
        </w:rPr>
        <w:t> </w:t>
      </w:r>
      <w:r>
        <w:rPr>
          <w:color w:val="23292E"/>
          <w:spacing w:val="-2"/>
          <w:sz w:val="21"/>
        </w:rPr>
        <w:t>6+yrs.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41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Extensive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knowledge</w:t>
      </w:r>
      <w:r>
        <w:rPr>
          <w:color w:val="23292E"/>
          <w:spacing w:val="-9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regional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delivery</w:t>
      </w:r>
      <w:r>
        <w:rPr>
          <w:color w:val="23292E"/>
          <w:spacing w:val="-5"/>
          <w:sz w:val="21"/>
        </w:rPr>
        <w:t> </w:t>
      </w:r>
      <w:r>
        <w:rPr>
          <w:color w:val="23292E"/>
          <w:spacing w:val="-2"/>
          <w:sz w:val="21"/>
        </w:rPr>
        <w:t>models.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38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Experience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in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working</w:t>
      </w:r>
      <w:r>
        <w:rPr>
          <w:color w:val="23292E"/>
          <w:spacing w:val="-9"/>
          <w:sz w:val="21"/>
        </w:rPr>
        <w:t> </w:t>
      </w:r>
      <w:r>
        <w:rPr>
          <w:color w:val="23292E"/>
          <w:sz w:val="21"/>
        </w:rPr>
        <w:t>with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global/virtual</w:t>
      </w:r>
      <w:r>
        <w:rPr>
          <w:color w:val="23292E"/>
          <w:spacing w:val="-7"/>
          <w:sz w:val="21"/>
        </w:rPr>
        <w:t> </w:t>
      </w:r>
      <w:r>
        <w:rPr>
          <w:color w:val="23292E"/>
          <w:spacing w:val="-2"/>
          <w:sz w:val="21"/>
        </w:rPr>
        <w:t>teams.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141" w:after="0"/>
        <w:ind w:left="2160" w:right="1813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Experience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in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supporting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end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users,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processing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handling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complaints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properly managing users/customer expectations and service commitments.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79" w:lineRule="exact" w:before="0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Deep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Knowledge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Operating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System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running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the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specific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systems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(i.e.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Windows</w:t>
      </w:r>
      <w:r>
        <w:rPr>
          <w:color w:val="23292E"/>
          <w:spacing w:val="-6"/>
          <w:sz w:val="21"/>
        </w:rPr>
        <w:t> </w:t>
      </w:r>
      <w:r>
        <w:rPr>
          <w:color w:val="23292E"/>
          <w:spacing w:val="-2"/>
          <w:sz w:val="21"/>
        </w:rPr>
        <w:t>server)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38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Significant</w:t>
      </w:r>
      <w:r>
        <w:rPr>
          <w:color w:val="23292E"/>
          <w:spacing w:val="-9"/>
          <w:sz w:val="21"/>
        </w:rPr>
        <w:t> </w:t>
      </w:r>
      <w:r>
        <w:rPr>
          <w:color w:val="23292E"/>
          <w:sz w:val="21"/>
        </w:rPr>
        <w:t>knowledge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in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networks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(LAN/WAN)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main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tools</w:t>
      </w:r>
      <w:r>
        <w:rPr>
          <w:color w:val="23292E"/>
          <w:spacing w:val="-8"/>
          <w:sz w:val="21"/>
        </w:rPr>
        <w:t> </w:t>
      </w:r>
      <w:r>
        <w:rPr>
          <w:color w:val="23292E"/>
          <w:sz w:val="21"/>
        </w:rPr>
        <w:t>for</w:t>
      </w:r>
      <w:r>
        <w:rPr>
          <w:color w:val="23292E"/>
          <w:spacing w:val="-3"/>
          <w:sz w:val="21"/>
        </w:rPr>
        <w:t> </w:t>
      </w:r>
      <w:r>
        <w:rPr>
          <w:color w:val="23292E"/>
          <w:spacing w:val="-2"/>
          <w:sz w:val="21"/>
        </w:rPr>
        <w:t>troubleshooting.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141" w:after="0"/>
        <w:ind w:left="2160" w:right="1458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A good working knowledge of cutting-edge technologies such as unified communications,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networking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and</w:t>
      </w:r>
      <w:r>
        <w:rPr>
          <w:color w:val="23292E"/>
          <w:spacing w:val="-2"/>
          <w:sz w:val="21"/>
        </w:rPr>
        <w:t> </w:t>
      </w:r>
      <w:hyperlink r:id="rId7">
        <w:r>
          <w:rPr>
            <w:color w:val="0000FF"/>
            <w:sz w:val="21"/>
            <w:u w:val="single" w:color="0000FF"/>
          </w:rPr>
          <w:t>security</w:t>
        </w:r>
      </w:hyperlink>
      <w:r>
        <w:rPr>
          <w:color w:val="0000FF"/>
          <w:spacing w:val="-2"/>
          <w:sz w:val="21"/>
        </w:rPr>
        <w:t> </w:t>
      </w:r>
      <w:r>
        <w:rPr>
          <w:color w:val="23292E"/>
          <w:sz w:val="21"/>
        </w:rPr>
        <w:t>technologies,</w:t>
      </w:r>
      <w:r>
        <w:rPr>
          <w:color w:val="23292E"/>
          <w:spacing w:val="-3"/>
          <w:sz w:val="21"/>
        </w:rPr>
        <w:t> </w:t>
      </w:r>
      <w:r>
        <w:rPr>
          <w:color w:val="23292E"/>
          <w:sz w:val="21"/>
        </w:rPr>
        <w:t>as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well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as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an</w:t>
      </w:r>
      <w:r>
        <w:rPr>
          <w:color w:val="23292E"/>
          <w:spacing w:val="-2"/>
          <w:sz w:val="21"/>
        </w:rPr>
        <w:t> </w:t>
      </w:r>
      <w:r>
        <w:rPr>
          <w:color w:val="23292E"/>
          <w:sz w:val="21"/>
        </w:rPr>
        <w:t>in-depth</w:t>
      </w:r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knowledge of desktop operating systems, and </w:t>
      </w:r>
      <w:r>
        <w:rPr>
          <w:i/>
          <w:color w:val="23292E"/>
          <w:sz w:val="21"/>
        </w:rPr>
        <w:t>mobile </w:t>
      </w:r>
      <w:r>
        <w:rPr>
          <w:color w:val="23292E"/>
          <w:sz w:val="21"/>
        </w:rPr>
        <w:t>apps.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Aware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4"/>
          <w:sz w:val="21"/>
        </w:rPr>
        <w:t> </w:t>
      </w:r>
      <w:r>
        <w:rPr>
          <w:color w:val="23292E"/>
          <w:sz w:val="21"/>
        </w:rPr>
        <w:t>new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technologies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such</w:t>
      </w:r>
      <w:r>
        <w:rPr>
          <w:color w:val="23292E"/>
          <w:spacing w:val="-6"/>
          <w:sz w:val="21"/>
        </w:rPr>
        <w:t> </w:t>
      </w:r>
      <w:r>
        <w:rPr>
          <w:color w:val="23292E"/>
          <w:sz w:val="21"/>
        </w:rPr>
        <w:t>as</w:t>
      </w:r>
      <w:r>
        <w:rPr>
          <w:color w:val="23292E"/>
          <w:spacing w:val="-4"/>
          <w:sz w:val="21"/>
        </w:rPr>
        <w:t> </w:t>
      </w:r>
      <w:hyperlink r:id="rId8">
        <w:r>
          <w:rPr>
            <w:color w:val="0000FF"/>
            <w:sz w:val="21"/>
            <w:u w:val="single" w:color="0000FF"/>
          </w:rPr>
          <w:t>cloud</w:t>
        </w:r>
        <w:r>
          <w:rPr>
            <w:color w:val="0000FF"/>
            <w:spacing w:val="-4"/>
            <w:sz w:val="21"/>
            <w:u w:val="single" w:color="0000FF"/>
          </w:rPr>
          <w:t> </w:t>
        </w:r>
        <w:r>
          <w:rPr>
            <w:color w:val="0000FF"/>
            <w:sz w:val="21"/>
            <w:u w:val="single" w:color="0000FF"/>
          </w:rPr>
          <w:t>computing</w:t>
        </w:r>
        <w:r>
          <w:rPr>
            <w:color w:val="23292E"/>
            <w:sz w:val="21"/>
          </w:rPr>
          <w:t>,</w:t>
        </w:r>
      </w:hyperlink>
      <w:r>
        <w:rPr>
          <w:color w:val="23292E"/>
          <w:spacing w:val="-5"/>
          <w:sz w:val="21"/>
        </w:rPr>
        <w:t> </w:t>
      </w:r>
      <w:r>
        <w:rPr>
          <w:color w:val="23292E"/>
          <w:sz w:val="21"/>
        </w:rPr>
        <w:t>hosted</w:t>
      </w:r>
      <w:r>
        <w:rPr>
          <w:color w:val="23292E"/>
          <w:spacing w:val="-4"/>
          <w:sz w:val="21"/>
        </w:rPr>
        <w:t> </w:t>
      </w:r>
      <w:r>
        <w:rPr>
          <w:color w:val="23292E"/>
          <w:spacing w:val="-2"/>
          <w:sz w:val="21"/>
        </w:rPr>
        <w:t>services.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136" w:after="0"/>
        <w:ind w:left="2160" w:right="0" w:hanging="360"/>
        <w:jc w:val="left"/>
        <w:rPr>
          <w:rFonts w:ascii="Symbol" w:hAnsi="Symbol"/>
          <w:color w:val="23292E"/>
          <w:sz w:val="20"/>
        </w:rPr>
      </w:pPr>
      <w:r>
        <w:rPr>
          <w:color w:val="23292E"/>
          <w:sz w:val="21"/>
        </w:rPr>
        <w:t>Knowledge</w:t>
      </w:r>
      <w:r>
        <w:rPr>
          <w:color w:val="23292E"/>
          <w:spacing w:val="-7"/>
          <w:sz w:val="21"/>
        </w:rPr>
        <w:t> </w:t>
      </w:r>
      <w:r>
        <w:rPr>
          <w:color w:val="23292E"/>
          <w:sz w:val="21"/>
        </w:rPr>
        <w:t>of</w:t>
      </w:r>
      <w:r>
        <w:rPr>
          <w:color w:val="23292E"/>
          <w:spacing w:val="-6"/>
          <w:sz w:val="21"/>
        </w:rPr>
        <w:t> </w:t>
      </w:r>
      <w:r>
        <w:rPr>
          <w:color w:val="23292E"/>
          <w:spacing w:val="-2"/>
          <w:sz w:val="21"/>
        </w:rPr>
        <w:t>English.</w:t>
      </w:r>
    </w:p>
    <w:sectPr>
      <w:pgSz w:w="11910" w:h="16840"/>
      <w:pgMar w:header="0" w:footer="1444" w:top="20" w:bottom="16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0</wp:posOffset>
          </wp:positionH>
          <wp:positionV relativeFrom="page">
            <wp:posOffset>9688653</wp:posOffset>
          </wp:positionV>
          <wp:extent cx="7560563" cy="10037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1003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6008370</wp:posOffset>
              </wp:positionH>
              <wp:positionV relativeFrom="page">
                <wp:posOffset>9635438</wp:posOffset>
              </wp:positionV>
              <wp:extent cx="65278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3.100006pt;margin-top:758.695984pt;width:51.4pt;height:13.05pt;mso-position-horizontal-relative:page;mso-position-vertical-relative:page;z-index:-1581619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2"/>
                      </w:rPr>
                      <w:t>1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292E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1"/>
      <w:outlineLvl w:val="1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40"/>
      <w:outlineLvl w:val="2"/>
    </w:pPr>
    <w:rPr>
      <w:rFonts w:ascii="Segoe UI" w:hAnsi="Segoe UI" w:eastAsia="Segoe UI" w:cs="Segoe U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60" w:hanging="360"/>
    </w:pPr>
    <w:rPr>
      <w:rFonts w:ascii="Segoe UI" w:hAnsi="Segoe UI" w:eastAsia="Segoe UI" w:cs="Sego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http://www.jobserve.com/gb/en/learning/technical-skills-dictionary/security/?skill=security" TargetMode="External"/><Relationship Id="rId8" Type="http://schemas.openxmlformats.org/officeDocument/2006/relationships/hyperlink" Target="http://www.jobserve.com/gb/en/learning/technical-skills-dictionary/cloud-computing/?skill=cloud-computing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Duc Trong</dc:creator>
  <dcterms:created xsi:type="dcterms:W3CDTF">2023-10-17T06:29:56Z</dcterms:created>
  <dcterms:modified xsi:type="dcterms:W3CDTF">2023-10-17T06:29:56Z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2019</vt:lpwstr>
  </property>
</Properties>
</file>