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5"/>
        <w:rPr>
          <w:rFonts w:ascii="Times New Roman"/>
        </w:rPr>
      </w:pPr>
    </w:p>
    <w:p>
      <w:pPr>
        <w:pStyle w:val="ListParagraph"/>
        <w:numPr>
          <w:ilvl w:val="0"/>
          <w:numId w:val="1"/>
        </w:numPr>
        <w:tabs>
          <w:tab w:pos="2160" w:val="left" w:leader="none"/>
        </w:tabs>
        <w:spacing w:line="360" w:lineRule="auto" w:before="1" w:after="0"/>
        <w:ind w:left="2160" w:right="1532" w:hanging="360"/>
        <w:jc w:val="left"/>
        <w:rPr>
          <w:rFonts w:ascii="Symbol" w:hAnsi="Symbol"/>
          <w:color w:val="23292E"/>
          <w:sz w:val="21"/>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-2213681</wp:posOffset>
                </wp:positionV>
                <wp:extent cx="7560945" cy="22320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945" cy="2232025"/>
                          <a:chExt cx="7560945" cy="2232025"/>
                        </a:xfrm>
                      </wpg:grpSpPr>
                      <pic:pic>
                        <pic:nvPicPr>
                          <pic:cNvPr id="4" name="Image 4"/>
                          <pic:cNvPicPr/>
                        </pic:nvPicPr>
                        <pic:blipFill>
                          <a:blip r:embed="rId6" cstate="print"/>
                          <a:stretch>
                            <a:fillRect/>
                          </a:stretch>
                        </pic:blipFill>
                        <pic:spPr>
                          <a:xfrm>
                            <a:off x="0" y="0"/>
                            <a:ext cx="7560563" cy="2232025"/>
                          </a:xfrm>
                          <a:prstGeom prst="rect">
                            <a:avLst/>
                          </a:prstGeom>
                        </pic:spPr>
                      </pic:pic>
                      <wps:wsp>
                        <wps:cNvPr id="5" name="Textbox 5"/>
                        <wps:cNvSpPr txBox="1"/>
                        <wps:spPr>
                          <a:xfrm>
                            <a:off x="2234437" y="1258950"/>
                            <a:ext cx="3105785" cy="254635"/>
                          </a:xfrm>
                          <a:prstGeom prst="rect">
                            <a:avLst/>
                          </a:prstGeom>
                        </wps:spPr>
                        <wps:txbx>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wps:txbx>
                        <wps:bodyPr wrap="square" lIns="0" tIns="0" rIns="0" bIns="0" rtlCol="0">
                          <a:noAutofit/>
                        </wps:bodyPr>
                      </wps:wsp>
                      <wps:wsp>
                        <wps:cNvPr id="6" name="Textbox 6"/>
                        <wps:cNvSpPr txBox="1"/>
                        <wps:spPr>
                          <a:xfrm>
                            <a:off x="3487546" y="1787017"/>
                            <a:ext cx="1054100" cy="190500"/>
                          </a:xfrm>
                          <a:prstGeom prst="rect">
                            <a:avLst/>
                          </a:prstGeom>
                        </wps:spPr>
                        <wps:txbx>
                          <w:txbxContent>
                            <w:p>
                              <w:pPr>
                                <w:spacing w:line="300" w:lineRule="exact" w:before="0"/>
                                <w:ind w:left="0" w:right="0" w:firstLine="0"/>
                                <w:jc w:val="left"/>
                                <w:rPr>
                                  <w:rFonts w:ascii="Calibri"/>
                                  <w:b/>
                                  <w:sz w:val="30"/>
                                </w:rPr>
                              </w:pPr>
                              <w:r>
                                <w:rPr>
                                  <w:rFonts w:ascii="Calibri"/>
                                  <w:b/>
                                  <w:color w:val="2D74B5"/>
                                  <w:sz w:val="30"/>
                                </w:rPr>
                                <w:t>Vai trò mục đích.</w:t>
                              </w:r>
                              <w:r>
                                <w:rPr>
                                  <w:rFonts w:ascii="Calibri"/>
                                  <w:b/>
                                  <w:color w:val="2D74B5"/>
                                  <w:spacing w:val="-6"/>
                                  <w:sz w:val="30"/>
                                </w:rPr>
                                <w:t/>
                              </w:r>
                              <w:r>
                                <w:rPr>
                                  <w:rFonts w:ascii="Calibri"/>
                                  <w:b/>
                                  <w:color w:val="2D74B5"/>
                                  <w:spacing w:val="-2"/>
                                  <w:sz w:val="30"/>
                                </w:rPr>
                                <w:t/>
                              </w:r>
                            </w:p>
                          </w:txbxContent>
                        </wps:txbx>
                        <wps:bodyPr wrap="square" lIns="0" tIns="0" rIns="0" bIns="0" rtlCol="0">
                          <a:noAutofit/>
                        </wps:bodyPr>
                      </wps:wsp>
                    </wpg:wgp>
                  </a:graphicData>
                </a:graphic>
              </wp:anchor>
            </w:drawing>
          </mc:Choice>
          <mc:Fallback>
            <w:pict>
              <v:group style="position:absolute;margin-left:.000009pt;margin-top:-174.305649pt;width:595.35pt;height:175.75pt;mso-position-horizontal-relative:page;mso-position-vertical-relative:paragraph;z-index:15728640" id="docshapegroup2" coordorigin="0,-3486" coordsize="11907,3515">
                <v:shape style="position:absolute;left:0;top:-3487;width:11907;height:3515" type="#_x0000_t75" id="docshape3" stroked="false">
                  <v:imagedata r:id="rId6" o:title=""/>
                </v:shape>
                <v:shape style="position:absolute;left:3518;top:-1504;width:4891;height:401" type="#_x0000_t202" id="docshape4" filled="false" stroked="false">
                  <v:textbox inset="0,0,0,0">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v:textbox>
                  <w10:wrap type="none"/>
                </v:shape>
                <v:shape style="position:absolute;left:5492;top:-672;width:1660;height:300" type="#_x0000_t202" id="docshape5" filled="false" stroked="false">
                  <v:textbox inset="0,0,0,0">
                    <w:txbxContent>
                      <w:p>
                        <w:pPr>
                          <w:spacing w:line="300" w:lineRule="exact" w:before="0"/>
                          <w:ind w:left="0" w:right="0" w:firstLine="0"/>
                          <w:jc w:val="left"/>
                          <w:rPr>
                            <w:rFonts w:ascii="Calibri"/>
                            <w:b/>
                            <w:sz w:val="30"/>
                          </w:rPr>
                        </w:pPr>
                        <w:r>
                          <w:rPr>
                            <w:rFonts w:ascii="Calibri"/>
                            <w:b/>
                            <w:color w:val="2D74B5"/>
                            <w:sz w:val="30"/>
                          </w:rPr>
                          <w:t>Vai trò mục đích.</w:t>
                        </w:r>
                        <w:r>
                          <w:rPr>
                            <w:rFonts w:ascii="Calibri"/>
                            <w:b/>
                            <w:color w:val="2D74B5"/>
                            <w:spacing w:val="-6"/>
                            <w:sz w:val="30"/>
                          </w:rPr>
                          <w:t/>
                        </w:r>
                        <w:r>
                          <w:rPr>
                            <w:rFonts w:ascii="Calibri"/>
                            <w:b/>
                            <w:color w:val="2D74B5"/>
                            <w:spacing w:val="-2"/>
                            <w:sz w:val="30"/>
                          </w:rPr>
                          <w:t/>
                        </w:r>
                      </w:p>
                    </w:txbxContent>
                  </v:textbox>
                  <w10:wrap type="none"/>
                </v:shape>
                <w10:wrap type="none"/>
              </v:group>
            </w:pict>
          </mc:Fallback>
        </mc:AlternateContent>
      </w:r>
      <w:r>
        <w:rPr>
          <w:color w:val="23292E"/>
          <w:sz w:val="21"/>
        </w:rPr>
        <w:t>The Technology Support Engineer sẽ chịu trách nhiệm về việc phối hợp việc cung cấp dịch vụ công nghệ cho các đơn vị kinh doanh trong khu vực thông qua nguồn lực nội bộ và đối tác công nghệ bên ngoài để đảm bảo SLA đã thỏa thuận được đáp ứng.</w:t>
      </w:r>
      <w:r>
        <w:rPr>
          <w:color w:val="23292E"/>
          <w:spacing w:val="-2"/>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p>
    <w:p>
      <w:pPr>
        <w:pStyle w:val="ListParagraph"/>
        <w:numPr>
          <w:ilvl w:val="0"/>
          <w:numId w:val="1"/>
        </w:numPr>
        <w:tabs>
          <w:tab w:pos="2160" w:val="left" w:leader="none"/>
        </w:tabs>
        <w:spacing w:line="360" w:lineRule="auto" w:before="0" w:after="0"/>
        <w:ind w:left="2160" w:right="1587" w:hanging="360"/>
        <w:jc w:val="left"/>
        <w:rPr>
          <w:rFonts w:ascii="Symbol" w:hAnsi="Symbol"/>
          <w:color w:val="23292E"/>
          <w:sz w:val="21"/>
        </w:rPr>
      </w:pPr>
      <w:r>
        <w:rPr>
          <w:color w:val="23292E"/>
          <w:sz w:val="21"/>
        </w:rPr>
        <w:t>1. Anh/Chị sẽ chịu trách nhiệm hỗ trợ hiệu quả tất cả các ứng dụng địa phương trong khu vực thông qua nguồn lực nội bộ hoặc đối tác công nghệ cũng như triển khai một lộ trình hợp nhất.</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360" w:lineRule="auto" w:before="2" w:after="0"/>
        <w:ind w:left="2160" w:right="1947" w:hanging="360"/>
        <w:jc w:val="left"/>
        <w:rPr>
          <w:rFonts w:ascii="Symbol" w:hAnsi="Symbol"/>
          <w:color w:val="23292E"/>
          <w:sz w:val="21"/>
        </w:rPr>
      </w:pPr>
      <w:r>
        <w:rPr>
          <w:color w:val="23292E"/>
          <w:sz w:val="21"/>
        </w:rPr>
        <w:t>1. Anh/Chị sẽ đóng vai trò là điểm leo thang khu vực cho người dùng cuối và các bên liên quan chính đối với sự cố công nghệ và yêu cầu dịch vụ.</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60" w:lineRule="auto" w:before="0" w:after="0"/>
        <w:ind w:left="2160" w:right="1581" w:hanging="360"/>
        <w:jc w:val="left"/>
        <w:rPr>
          <w:rFonts w:ascii="Symbol" w:hAnsi="Symbol"/>
          <w:color w:val="23292E"/>
          <w:sz w:val="21"/>
        </w:rPr>
      </w:pPr>
      <w:r>
        <w:rPr>
          <w:color w:val="23292E"/>
          <w:sz w:val="21"/>
        </w:rPr>
        <w:t>paragraph_id: 1
vietnamese_text: Anh/Chị sẽ chịu trách nhiệm cho việc thực hiện hiệu quả các quy trình Công nghệ cần thiết cho quản lý nhà cung cấp, đặt hàng, theo dõi giao hàng, theo dõi dịch vụ, quản lý tài sản, sắp xếp hội nghị và hoạt động kinh doanh tổng thể.</w:t>
      </w:r>
      <w:r>
        <w:rPr>
          <w:color w:val="23292E"/>
          <w:spacing w:val="-6"/>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p>
    <w:p>
      <w:pPr>
        <w:pStyle w:val="Heading1"/>
        <w:spacing w:before="277"/>
        <w:ind w:left="3598"/>
      </w:pPr>
      <w:r>
        <w:rPr>
          <w:color w:val="2D74B5"/>
        </w:rPr>
        <w:t>Principal Accountabilities and Key Activities
1. Trách nhiệm chính và Hoạt động chính
2.</w:t>
      </w:r>
      <w:r>
        <w:rPr>
          <w:color w:val="2D74B5"/>
          <w:spacing w:val="-4"/>
        </w:rPr>
        <w:t/>
      </w:r>
      <w:r>
        <w:rPr>
          <w:color w:val="2D74B5"/>
        </w:rPr>
        <w:t/>
      </w:r>
      <w:r>
        <w:rPr>
          <w:color w:val="2D74B5"/>
          <w:spacing w:val="-2"/>
        </w:rPr>
        <w:t/>
      </w:r>
      <w:r>
        <w:rPr>
          <w:color w:val="2D74B5"/>
        </w:rPr>
        <w:t/>
      </w:r>
      <w:r>
        <w:rPr>
          <w:color w:val="2D74B5"/>
          <w:spacing w:val="-4"/>
        </w:rPr>
        <w:t/>
      </w:r>
      <w:r>
        <w:rPr>
          <w:color w:val="2D74B5"/>
        </w:rPr>
        <w:t/>
      </w:r>
      <w:r>
        <w:rPr>
          <w:color w:val="2D74B5"/>
          <w:spacing w:val="-2"/>
        </w:rPr>
        <w:t/>
      </w:r>
    </w:p>
    <w:p>
      <w:pPr>
        <w:pStyle w:val="BodyText"/>
        <w:spacing w:before="97"/>
        <w:rPr>
          <w:rFonts w:ascii="Calibri"/>
          <w:b/>
          <w:sz w:val="30"/>
        </w:rPr>
      </w:pPr>
    </w:p>
    <w:p>
      <w:pPr>
        <w:pStyle w:val="Heading2"/>
      </w:pPr>
      <w:r>
        <w:rPr>
          <w:color w:val="23292E"/>
        </w:rPr>
        <w:t>Đảm nhận trách nhiệm về mối quan hệ khu vực.</w:t>
      </w:r>
      <w:r>
        <w:rPr>
          <w:color w:val="23292E"/>
          <w:spacing w:val="-10"/>
        </w:rPr>
        <w:t/>
      </w:r>
      <w:r>
        <w:rPr>
          <w:color w:val="23292E"/>
        </w:rPr>
        <w:t/>
      </w:r>
      <w:r>
        <w:rPr>
          <w:color w:val="23292E"/>
          <w:spacing w:val="-7"/>
        </w:rPr>
        <w:t/>
      </w:r>
      <w:r>
        <w:rPr>
          <w:color w:val="23292E"/>
        </w:rPr>
        <w:t/>
      </w:r>
      <w:r>
        <w:rPr>
          <w:color w:val="23292E"/>
          <w:spacing w:val="-8"/>
        </w:rPr>
        <w:t/>
      </w:r>
      <w:r>
        <w:rPr>
          <w:color w:val="23292E"/>
          <w:spacing w:val="-2"/>
        </w:rPr>
        <w:t/>
      </w:r>
    </w:p>
    <w:p>
      <w:pPr>
        <w:pStyle w:val="BodyText"/>
        <w:spacing w:before="142"/>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Liaison với các Nhóm Hỗ trợ Công nghệ Toàn cầu và các nhà cung cấp bên ngoài bao gồm quản lý.</w:t>
      </w:r>
      <w:r>
        <w:rPr>
          <w:color w:val="23292E"/>
          <w:spacing w:val="-11"/>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pacing w:val="-2"/>
          <w:sz w:val="21"/>
        </w:rPr>
        <w:t/>
      </w:r>
    </w:p>
    <w:p>
      <w:pPr>
        <w:pStyle w:val="BodyText"/>
        <w:spacing w:before="141"/>
        <w:ind w:left="2160"/>
      </w:pPr>
      <w:r>
        <w:rPr>
          <w:color w:val="23292E"/>
        </w:rPr>
        <w:t>services để đảm bảo các SLA toàn cầu và các KPI hoạt động được đáp ứng.</w:t>
      </w:r>
      <w:r>
        <w:rPr>
          <w:color w:val="23292E"/>
          <w:spacing w:val="-9"/>
        </w:rPr>
        <w:t/>
      </w:r>
      <w:r>
        <w:rPr>
          <w:color w:val="23292E"/>
        </w:rPr>
        <w:t/>
      </w:r>
      <w:r>
        <w:rPr>
          <w:color w:val="23292E"/>
          <w:spacing w:val="-6"/>
        </w:rPr>
        <w:t/>
      </w:r>
      <w:r>
        <w:rPr>
          <w:color w:val="23292E"/>
        </w:rPr>
        <w:t/>
      </w:r>
      <w:r>
        <w:rPr>
          <w:color w:val="23292E"/>
          <w:spacing w:val="-4"/>
        </w:rPr>
        <w:t/>
      </w:r>
      <w:r>
        <w:rPr>
          <w:color w:val="23292E"/>
        </w:rPr>
        <w:t/>
      </w:r>
      <w:r>
        <w:rPr>
          <w:color w:val="23292E"/>
          <w:spacing w:val="-7"/>
        </w:rPr>
        <w:t/>
      </w:r>
      <w:r>
        <w:rPr>
          <w:color w:val="23292E"/>
        </w:rPr>
        <w:t/>
      </w:r>
      <w:r>
        <w:rPr>
          <w:color w:val="23292E"/>
          <w:spacing w:val="-5"/>
        </w:rPr>
        <w:t/>
      </w:r>
      <w:r>
        <w:rPr>
          <w:color w:val="23292E"/>
        </w:rPr>
        <w:t/>
      </w:r>
      <w:r>
        <w:rPr>
          <w:color w:val="23292E"/>
          <w:spacing w:val="-6"/>
        </w:rPr>
        <w:t/>
      </w:r>
      <w:r>
        <w:rPr>
          <w:color w:val="23292E"/>
        </w:rPr>
        <w:t/>
      </w:r>
      <w:r>
        <w:rPr>
          <w:color w:val="23292E"/>
          <w:spacing w:val="-4"/>
        </w:rPr>
        <w:t/>
      </w:r>
      <w:r>
        <w:rPr>
          <w:color w:val="23292E"/>
        </w:rPr>
        <w:t/>
      </w:r>
      <w:r>
        <w:rPr>
          <w:color w:val="23292E"/>
          <w:spacing w:val="-5"/>
        </w:rPr>
        <w:t/>
      </w:r>
      <w:r>
        <w:rPr>
          <w:color w:val="23292E"/>
        </w:rPr>
        <w:t/>
      </w:r>
      <w:r>
        <w:rPr>
          <w:color w:val="23292E"/>
          <w:spacing w:val="-7"/>
        </w:rPr>
        <w:t/>
      </w:r>
      <w:r>
        <w:rPr>
          <w:color w:val="23292E"/>
          <w:spacing w:val="-4"/>
        </w:rPr>
        <w:t/>
      </w:r>
    </w:p>
    <w:p>
      <w:pPr>
        <w:pStyle w:val="ListParagraph"/>
        <w:numPr>
          <w:ilvl w:val="0"/>
          <w:numId w:val="1"/>
        </w:numPr>
        <w:tabs>
          <w:tab w:pos="2160" w:val="left" w:leader="none"/>
        </w:tabs>
        <w:spacing w:line="360" w:lineRule="auto" w:before="138" w:after="0"/>
        <w:ind w:left="2160" w:right="2435" w:hanging="360"/>
        <w:jc w:val="left"/>
        <w:rPr>
          <w:rFonts w:ascii="Symbol" w:hAnsi="Symbol"/>
          <w:color w:val="23292E"/>
          <w:sz w:val="20"/>
        </w:rPr>
      </w:pPr>
      <w:r>
        <w:rPr>
          <w:color w:val="23292E"/>
          <w:sz w:val="21"/>
        </w:rPr>
        <w:t>Engage với Quản lý công nghệ khu vực và toàn cầu để điều chỉnh việc triển khai công nghệ theo chiến lược toàn cầu.</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pStyle w:val="ListParagraph"/>
        <w:numPr>
          <w:ilvl w:val="0"/>
          <w:numId w:val="1"/>
        </w:numPr>
        <w:tabs>
          <w:tab w:pos="2160" w:val="left" w:leader="none"/>
        </w:tabs>
        <w:spacing w:line="240" w:lineRule="auto" w:before="2" w:after="0"/>
        <w:ind w:left="2160" w:right="0" w:hanging="360"/>
        <w:jc w:val="left"/>
        <w:rPr>
          <w:rFonts w:ascii="Symbol" w:hAnsi="Symbol"/>
          <w:color w:val="23292E"/>
          <w:sz w:val="20"/>
        </w:rPr>
      </w:pPr>
      <w:r>
        <w:rPr>
          <w:color w:val="23292E"/>
          <w:sz w:val="21"/>
        </w:rPr>
        <w:t>Quản lý liên lạc với nhà cung cấp địa phương / khu vực và đảm bảo gia hạn hợp đồng khi hết hạn.</w:t>
      </w:r>
      <w:r>
        <w:rPr>
          <w:color w:val="23292E"/>
          <w:spacing w:val="-7"/>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Quản lý mối quan hệ đối tác cho vật liệu, dịch vụ và dự án và đảm bảo SLA được đáp ứng.</w:t>
      </w:r>
      <w:r>
        <w:rPr>
          <w:color w:val="23292E"/>
          <w:spacing w:val="-6"/>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10"/>
          <w:sz w:val="21"/>
        </w:rPr>
        <w:t/>
      </w:r>
      <w:r>
        <w:rPr>
          <w:color w:val="23292E"/>
          <w:sz w:val="21"/>
        </w:rPr>
        <w:t/>
      </w:r>
      <w:r>
        <w:rPr>
          <w:color w:val="23292E"/>
          <w:spacing w:val="-7"/>
          <w:sz w:val="21"/>
        </w:rPr>
        <w:t/>
      </w:r>
      <w:r>
        <w:rPr>
          <w:color w:val="23292E"/>
          <w:sz w:val="21"/>
        </w:rPr>
        <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5"/>
          <w:sz w:val="21"/>
        </w:rPr>
        <w:t/>
      </w:r>
      <w:r>
        <w:rPr>
          <w:color w:val="23292E"/>
          <w:spacing w:val="-4"/>
          <w:sz w:val="21"/>
        </w:rPr>
        <w:t/>
      </w:r>
    </w:p>
    <w:p>
      <w:pPr>
        <w:pStyle w:val="ListParagraph"/>
        <w:numPr>
          <w:ilvl w:val="0"/>
          <w:numId w:val="1"/>
        </w:numPr>
        <w:tabs>
          <w:tab w:pos="2160" w:val="left" w:leader="none"/>
        </w:tabs>
        <w:spacing w:line="360" w:lineRule="auto" w:before="141" w:after="0"/>
        <w:ind w:left="2160" w:right="1611" w:hanging="360"/>
        <w:jc w:val="left"/>
        <w:rPr>
          <w:rFonts w:ascii="Symbol" w:hAnsi="Symbol"/>
          <w:color w:val="23292E"/>
          <w:sz w:val="20"/>
        </w:rPr>
      </w:pPr>
      <w:r>
        <w:rPr>
          <w:color w:val="23292E"/>
          <w:sz w:val="21"/>
        </w:rPr>
        <w:t>Đảm bảo đặt hàng và phân phối đúng thời gian các vật tư tiêu hao, phương tiện truyền thông, văn phòng phẩm và linh kiện cho người dùng tại các địa điểm khác nhau.</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0" w:after="0"/>
        <w:ind w:left="2160" w:right="1665" w:hanging="360"/>
        <w:jc w:val="left"/>
        <w:rPr>
          <w:rFonts w:ascii="Symbol" w:hAnsi="Symbol"/>
          <w:color w:val="23292E"/>
          <w:sz w:val="20"/>
        </w:rPr>
      </w:pPr>
      <w:r>
        <w:rPr>
          <w:color w:val="23292E"/>
          <w:sz w:val="21"/>
        </w:rPr>
        <w:t>Đảm bảo việc lưu trữ và tìm kiếm đúng cách các giấy phép, hợp đồng và tài liệu khác trên SharePoint.</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spacing w:after="0" w:line="357" w:lineRule="auto"/>
        <w:jc w:val="left"/>
        <w:rPr>
          <w:rFonts w:ascii="Symbol" w:hAnsi="Symbol"/>
          <w:sz w:val="20"/>
        </w:rPr>
        <w:sectPr>
          <w:footerReference w:type="default" r:id="rId5"/>
          <w:headerReference w:type="default" r:id="rId10"/>
          <w:type w:val="continuous"/>
          <w:pgSz w:w="11910" w:h="16840"/>
          <w:pgMar w:header="0" w:footer="1444" w:top="20" w:bottom="1640" w:left="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-2399990</wp:posOffset>
                </wp:positionV>
                <wp:extent cx="7560945" cy="23114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60945" cy="2311400"/>
                          <a:chExt cx="7560945" cy="2311400"/>
                        </a:xfrm>
                      </wpg:grpSpPr>
                      <pic:pic>
                        <pic:nvPicPr>
                          <pic:cNvPr id="8" name="Image 8"/>
                          <pic:cNvPicPr/>
                        </pic:nvPicPr>
                        <pic:blipFill>
                          <a:blip r:embed="rId6" cstate="print"/>
                          <a:stretch>
                            <a:fillRect/>
                          </a:stretch>
                        </pic:blipFill>
                        <pic:spPr>
                          <a:xfrm>
                            <a:off x="0" y="0"/>
                            <a:ext cx="7560563" cy="2232025"/>
                          </a:xfrm>
                          <a:prstGeom prst="rect">
                            <a:avLst/>
                          </a:prstGeom>
                        </pic:spPr>
                      </pic:pic>
                      <wps:wsp>
                        <wps:cNvPr id="9" name="Textbox 9"/>
                        <wps:cNvSpPr txBox="1"/>
                        <wps:spPr>
                          <a:xfrm>
                            <a:off x="0" y="0"/>
                            <a:ext cx="7560945" cy="2311400"/>
                          </a:xfrm>
                          <a:prstGeom prst="rect">
                            <a:avLst/>
                          </a:prstGeom>
                        </wps:spPr>
                        <wps:txbx>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Hợp tác với các liên hệ trang web để:</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Nhận các gói hàng đến từ dịch vụ chuyển phát nhanh, thông tin pháp lý gửi đến bộ phận công nghệ.</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Làm bất kỳ thủ tục nộp hồ sơ theo quy định pháp luật, thanh toán thay mặt cho chức năng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88.975662pt;width:595.35pt;height:182pt;mso-position-horizontal-relative:page;mso-position-vertical-relative:paragraph;z-index:15729152" id="docshapegroup6" coordorigin="0,-3780" coordsize="11907,3640">
                <v:shape style="position:absolute;left:0;top:-3780;width:11907;height:3515" type="#_x0000_t75" id="docshape7" stroked="false">
                  <v:imagedata r:id="rId6" o:title=""/>
                </v:shape>
                <v:shape style="position:absolute;left:0;top:-3780;width:11907;height:3640" type="#_x0000_t202" id="docshape8" filled="false" stroked="false">
                  <v:textbox inset="0,0,0,0">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Hợp tác với các liên hệ trang web để:</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Nhận các gói hàng đến từ dịch vụ chuyển phát nhanh, thông tin pháp lý gửi đến cho bộ phận công nghệ.</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Làm bất kỳ thủ tục nộp hồ sơ theo quy định pháp luật, thanh toán thay mặt cho chức năng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v:textbox>
                  <w10:wrap type="none"/>
                </v:shape>
                <w10:wrap type="none"/>
              </v:group>
            </w:pict>
          </mc:Fallback>
        </mc:AlternateContent>
      </w:r>
      <w:r>
        <w:rPr>
          <w:color w:val="23292E"/>
          <w:sz w:val="21"/>
        </w:rPr>
        <w:t>Liaison với nhà cung cấp dịch vụ địa phương yêu cầu việc thăm cá nhân để bảo trì các đường dây thoại.</w:t>
      </w:r>
      <w:r>
        <w:rPr>
          <w:color w:val="23292E"/>
          <w:spacing w:val="-10"/>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Bảo dưỡng máy lạnh, kiểm soát truy cập và hệ thống an ninh trong công nghệ.</w:t>
      </w:r>
      <w:r>
        <w:rPr>
          <w:color w:val="23292E"/>
          <w:spacing w:val="-10"/>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Assist in arrangement of events and conferences.</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Điều phối việc đặt hàng và trả lại các đơn vị đã thuê của máy tính.</w:t>
      </w:r>
      <w:r>
        <w:rPr>
          <w:color w:val="23292E"/>
          <w:spacing w:val="-9"/>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8"/>
          <w:sz w:val="21"/>
        </w:rPr>
        <w:t/>
      </w:r>
      <w:r>
        <w:rPr>
          <w:color w:val="23292E"/>
          <w:spacing w:val="-2"/>
          <w:sz w:val="21"/>
        </w:rPr>
        <w:t/>
      </w:r>
    </w:p>
    <w:p>
      <w:pPr>
        <w:pStyle w:val="ListParagraph"/>
        <w:numPr>
          <w:ilvl w:val="0"/>
          <w:numId w:val="1"/>
        </w:numPr>
        <w:tabs>
          <w:tab w:pos="2160" w:val="left" w:leader="none"/>
        </w:tabs>
        <w:spacing w:line="360" w:lineRule="auto" w:before="142" w:after="0"/>
        <w:ind w:left="2160" w:right="1719" w:hanging="360"/>
        <w:jc w:val="left"/>
        <w:rPr>
          <w:rFonts w:ascii="Symbol" w:hAnsi="Symbol"/>
          <w:color w:val="23292E"/>
          <w:sz w:val="20"/>
        </w:rPr>
      </w:pPr>
      <w:r>
        <w:rPr>
          <w:color w:val="23292E"/>
          <w:sz w:val="21"/>
        </w:rPr>
        <w:t>Collaborate với các thành viên của nhóm Công nghệ để đặt yêu cầu dự án với mức giá hiệu quả nhất.</w:t>
      </w:r>
      <w:r>
        <w:rPr>
          <w:color w:val="23292E"/>
          <w:spacing w:val="-3"/>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1, Đồng bộ yêu cầu/Đơn đặt hàng và đảm bảo việc nhận hàng.</w:t>
      </w:r>
      <w:r>
        <w:rPr>
          <w:color w:val="23292E"/>
          <w:spacing w:val="-10"/>
          <w:sz w:val="21"/>
        </w:rPr>
        <w:t/>
      </w:r>
      <w:r>
        <w:rPr>
          <w:color w:val="23292E"/>
          <w:sz w:val="21"/>
        </w:rPr>
        <w:t/>
      </w:r>
      <w:r>
        <w:rPr>
          <w:color w:val="23292E"/>
          <w:spacing w:val="-11"/>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10"/>
          <w:sz w:val="21"/>
        </w:rPr>
        <w:t/>
      </w:r>
      <w:r>
        <w:rPr>
          <w:color w:val="23292E"/>
          <w:spacing w:val="-2"/>
          <w:sz w:val="21"/>
        </w:rPr>
        <w:t/>
      </w:r>
    </w:p>
    <w:p>
      <w:pPr>
        <w:pStyle w:val="ListParagraph"/>
        <w:numPr>
          <w:ilvl w:val="0"/>
          <w:numId w:val="1"/>
        </w:numPr>
        <w:tabs>
          <w:tab w:pos="2160" w:val="left" w:leader="none"/>
        </w:tabs>
        <w:spacing w:line="240" w:lineRule="auto" w:before="140" w:after="0"/>
        <w:ind w:left="2160" w:right="0" w:hanging="360"/>
        <w:jc w:val="left"/>
        <w:rPr>
          <w:rFonts w:ascii="Symbol" w:hAnsi="Symbol"/>
          <w:color w:val="23292E"/>
          <w:sz w:val="20"/>
        </w:rPr>
      </w:pPr>
      <w:r>
        <w:rPr>
          <w:color w:val="23292E"/>
          <w:sz w:val="21"/>
        </w:rPr>
        <w:t>Thu thập và công bố kế hoạch di chuyển của các thành viên nhóm Công nghệ.</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Cung cấp hỗ trợ và chuyên môn cho các nhóm kỹ năng để triển khai giải pháp.</w:t>
      </w:r>
      <w:r>
        <w:rPr>
          <w:color w:val="23292E"/>
          <w:spacing w:val="-8"/>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pacing w:val="-2"/>
          <w:sz w:val="21"/>
        </w:rPr>
        <w:t/>
      </w:r>
    </w:p>
    <w:p>
      <w:pPr>
        <w:pStyle w:val="BodyText"/>
        <w:spacing w:before="140"/>
      </w:pPr>
    </w:p>
    <w:p>
      <w:pPr>
        <w:pStyle w:val="Heading2"/>
      </w:pPr>
      <w:r>
        <w:rPr>
          <w:color w:val="23292E"/>
        </w:rPr>
        <w:t>Quản lý thay đổi.</w:t>
      </w:r>
      <w:r>
        <w:rPr>
          <w:color w:val="23292E"/>
          <w:spacing w:val="-3"/>
        </w:rPr>
        <w:t/>
      </w:r>
      <w:r>
        <w:rPr>
          <w:color w:val="23292E"/>
          <w:spacing w:val="-2"/>
        </w:rPr>
        <w:t/>
      </w:r>
    </w:p>
    <w:p>
      <w:pPr>
        <w:pStyle w:val="BodyText"/>
        <w:spacing w:before="144"/>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Đảm bảo việc đưa nhân viên công nghệ mới vào làm việc đúng quy trình.</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Giữ an toàn tài sản công nghệ được trả lại bởi người dùng cho đến khi được phân công lại.</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357" w:lineRule="auto" w:before="141" w:after="0"/>
        <w:ind w:left="2160" w:right="2040" w:hanging="360"/>
        <w:jc w:val="left"/>
        <w:rPr>
          <w:rFonts w:ascii="Symbol" w:hAnsi="Symbol"/>
          <w:color w:val="23292E"/>
          <w:sz w:val="20"/>
        </w:rPr>
      </w:pPr>
      <w:r>
        <w:rPr>
          <w:color w:val="23292E"/>
          <w:sz w:val="21"/>
        </w:rPr>
        <w:t>Đảm bảo tuân thủ các quy trình đã đề ra trong việc thanh lý tài sản công nghệ đã hết hạn sử dụng, thu tiền và gửi tiền.</w:t>
      </w:r>
      <w:r>
        <w:rPr>
          <w:color w:val="23292E"/>
          <w:spacing w:val="-5"/>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p>
    <w:p>
      <w:pPr>
        <w:pStyle w:val="BodyText"/>
        <w:spacing w:before="4"/>
      </w:pPr>
    </w:p>
    <w:p>
      <w:pPr>
        <w:pStyle w:val="Heading2"/>
      </w:pPr>
      <w:r>
        <w:rPr>
          <w:color w:val="23292E"/>
        </w:rPr>
        <w:t>Quản trị và Kiểm soát.</w:t>
      </w:r>
      <w:r>
        <w:rPr>
          <w:color w:val="23292E"/>
          <w:spacing w:val="-7"/>
        </w:rPr>
        <w:t/>
      </w:r>
      <w:r>
        <w:rPr>
          <w:color w:val="23292E"/>
        </w:rPr>
        <w:t/>
      </w:r>
      <w:r>
        <w:rPr>
          <w:color w:val="23292E"/>
          <w:spacing w:val="-4"/>
        </w:rPr>
        <w:t/>
      </w:r>
      <w:r>
        <w:rPr>
          <w:color w:val="23292E"/>
          <w:spacing w:val="-2"/>
        </w:rPr>
        <w:t/>
      </w:r>
    </w:p>
    <w:p>
      <w:pPr>
        <w:pStyle w:val="BodyText"/>
        <w:spacing w:before="142"/>
        <w:rPr>
          <w:b/>
        </w:rPr>
      </w:pPr>
    </w:p>
    <w:p>
      <w:pPr>
        <w:pStyle w:val="ListParagraph"/>
        <w:numPr>
          <w:ilvl w:val="0"/>
          <w:numId w:val="1"/>
        </w:numPr>
        <w:tabs>
          <w:tab w:pos="2160" w:val="left" w:leader="none"/>
        </w:tabs>
        <w:spacing w:line="360" w:lineRule="auto" w:before="0" w:after="0"/>
        <w:ind w:left="2160" w:right="1683" w:hanging="360"/>
        <w:jc w:val="left"/>
        <w:rPr>
          <w:rFonts w:ascii="Symbol" w:hAnsi="Symbol"/>
          <w:color w:val="23292E"/>
          <w:sz w:val="20"/>
        </w:rPr>
      </w:pPr>
      <w:r>
        <w:rPr>
          <w:color w:val="23292E"/>
          <w:sz w:val="21"/>
        </w:rPr>
        <w:t>1. Chuẩn bị và duy trì giấy tờ cho việc phê duyệt, đặt hàng, di chuyển và thanh lý tài sản.</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Đảm bảo viết hoa đúng cách cho các mua sắm Công nghệ trong Sổ tài sản.</w:t>
      </w:r>
      <w:r>
        <w:rPr>
          <w:color w:val="23292E"/>
          <w:spacing w:val="-11"/>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Đảm bảo tuân thủ các nguyên tắc giá trị tài sản trong việc thanh lý tài sản công nghệ.</w:t>
      </w:r>
      <w:r>
        <w:rPr>
          <w:color w:val="23292E"/>
          <w:spacing w:val="-10"/>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pacing w:val="-2"/>
          <w:sz w:val="21"/>
        </w:rPr>
        <w:t/>
      </w:r>
    </w:p>
    <w:p>
      <w:pPr>
        <w:spacing w:after="0" w:line="240" w:lineRule="auto"/>
        <w:jc w:val="left"/>
        <w:rPr>
          <w:rFonts w:ascii="Symbol" w:hAnsi="Symbol"/>
          <w:sz w:val="20"/>
        </w:rPr>
        <w:sectPr>
          <w:pgSz w:w="11910" w:h="16840"/>
          <w:pgMar w:header="0" w:footer="1444" w:top="20" w:bottom="16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ListParagraph"/>
        <w:numPr>
          <w:ilvl w:val="0"/>
          <w:numId w:val="1"/>
        </w:numPr>
        <w:tabs>
          <w:tab w:pos="2160" w:val="left" w:leader="none"/>
        </w:tabs>
        <w:spacing w:line="360" w:lineRule="auto" w:before="0" w:after="0"/>
        <w:ind w:left="2160" w:right="2368" w:hanging="360"/>
        <w:jc w:val="left"/>
        <w:rPr>
          <w:rFonts w:ascii="Symbol" w:hAnsi="Symbol"/>
          <w:color w:val="23292E"/>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-2223260</wp:posOffset>
                </wp:positionV>
                <wp:extent cx="7560945" cy="2232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60945" cy="2232025"/>
                          <a:chExt cx="7560945" cy="2232025"/>
                        </a:xfrm>
                      </wpg:grpSpPr>
                      <pic:pic>
                        <pic:nvPicPr>
                          <pic:cNvPr id="11" name="Image 11"/>
                          <pic:cNvPicPr/>
                        </pic:nvPicPr>
                        <pic:blipFill>
                          <a:blip r:embed="rId6" cstate="print"/>
                          <a:stretch>
                            <a:fillRect/>
                          </a:stretch>
                        </pic:blipFill>
                        <pic:spPr>
                          <a:xfrm>
                            <a:off x="0" y="0"/>
                            <a:ext cx="7560563" cy="2232025"/>
                          </a:xfrm>
                          <a:prstGeom prst="rect">
                            <a:avLst/>
                          </a:prstGeom>
                        </pic:spPr>
                      </pic:pic>
                      <wps:wsp>
                        <wps:cNvPr id="12" name="Textbox 12"/>
                        <wps:cNvSpPr txBox="1"/>
                        <wps:spPr>
                          <a:xfrm>
                            <a:off x="914704" y="1776027"/>
                            <a:ext cx="1659889" cy="178435"/>
                          </a:xfrm>
                          <a:prstGeom prst="rect">
                            <a:avLst/>
                          </a:prstGeom>
                        </wps:spPr>
                        <wps:txbx>
                          <w:txbxContent>
                            <w:p>
                              <w:pPr>
                                <w:spacing w:before="1"/>
                                <w:ind w:left="0" w:right="0" w:firstLine="0"/>
                                <w:jc w:val="left"/>
                                <w:rPr>
                                  <w:b/>
                                  <w:sz w:val="21"/>
                                </w:rPr>
                              </w:pPr>
                              <w:r>
                                <w:rPr>
                                  <w:b/>
                                  <w:color w:val="23292E"/>
                                  <w:sz w:val="21"/>
                                </w:rPr>
                                <w:t>Hỗ trợ ứng dụng địa phương.</w:t>
                              </w:r>
                              <w:r>
                                <w:rPr>
                                  <w:b/>
                                  <w:color w:val="23292E"/>
                                  <w:spacing w:val="-10"/>
                                  <w:sz w:val="21"/>
                                </w:rPr>
                                <w:t/>
                              </w:r>
                              <w:r>
                                <w:rPr>
                                  <w:b/>
                                  <w:color w:val="23292E"/>
                                  <w:sz w:val="21"/>
                                </w:rPr>
                                <w:t/>
                              </w:r>
                              <w:r>
                                <w:rPr>
                                  <w:b/>
                                  <w:color w:val="23292E"/>
                                  <w:spacing w:val="-10"/>
                                  <w:sz w:val="21"/>
                                </w:rPr>
                                <w:t/>
                              </w:r>
                              <w:r>
                                <w:rPr>
                                  <w:b/>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75.059845pt;width:595.35pt;height:175.75pt;mso-position-horizontal-relative:page;mso-position-vertical-relative:paragraph;z-index:15729664" id="docshapegroup9" coordorigin="0,-3501" coordsize="11907,3515">
                <v:shape style="position:absolute;left:0;top:-3502;width:11907;height:3515" type="#_x0000_t75" id="docshape10" stroked="false">
                  <v:imagedata r:id="rId6" o:title=""/>
                </v:shape>
                <v:shape style="position:absolute;left:1440;top:-705;width:2614;height:281" type="#_x0000_t202" id="docshape11" filled="false" stroked="false">
                  <v:textbox inset="0,0,0,0">
                    <w:txbxContent>
                      <w:p>
                        <w:pPr>
                          <w:spacing w:before="1"/>
                          <w:ind w:left="0" w:right="0" w:firstLine="0"/>
                          <w:jc w:val="left"/>
                          <w:rPr>
                            <w:b/>
                            <w:sz w:val="21"/>
                          </w:rPr>
                        </w:pPr>
                        <w:r>
                          <w:rPr>
                            <w:b/>
                            <w:color w:val="23292E"/>
                            <w:sz w:val="21"/>
                          </w:rPr>
                          <w:t>Hỗ trợ ứng dụng địa phương.</w:t>
                        </w:r>
                        <w:r>
                          <w:rPr>
                            <w:b/>
                            <w:color w:val="23292E"/>
                            <w:spacing w:val="-10"/>
                            <w:sz w:val="21"/>
                          </w:rPr>
                          <w:t/>
                        </w:r>
                        <w:r>
                          <w:rPr>
                            <w:b/>
                            <w:color w:val="23292E"/>
                            <w:sz w:val="21"/>
                          </w:rPr>
                          <w:t/>
                        </w:r>
                        <w:r>
                          <w:rPr>
                            <w:b/>
                            <w:color w:val="23292E"/>
                            <w:spacing w:val="-10"/>
                            <w:sz w:val="21"/>
                          </w:rPr>
                          <w:t/>
                        </w:r>
                        <w:r>
                          <w:rPr>
                            <w:b/>
                            <w:color w:val="23292E"/>
                            <w:spacing w:val="-2"/>
                            <w:sz w:val="21"/>
                          </w:rPr>
                          <w:t/>
                        </w:r>
                      </w:p>
                    </w:txbxContent>
                  </v:textbox>
                  <w10:wrap type="none"/>
                </v:shape>
                <w10:wrap type="none"/>
              </v:group>
            </w:pict>
          </mc:Fallback>
        </mc:AlternateContent>
      </w:r>
      <w:r>
        <w:rPr>
          <w:color w:val="23292E"/>
          <w:sz w:val="21"/>
        </w:rPr>
        <w:t>1. Đảm bảo hỗ trợ các ứng dụng địa phương quan trọng để đảm bảo liên tục kinh doanh.</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p>
    <w:p>
      <w:pPr>
        <w:pStyle w:val="ListParagraph"/>
        <w:numPr>
          <w:ilvl w:val="0"/>
          <w:numId w:val="1"/>
        </w:numPr>
        <w:tabs>
          <w:tab w:pos="2160" w:val="left" w:leader="none"/>
        </w:tabs>
        <w:spacing w:line="360" w:lineRule="auto" w:before="0" w:after="0"/>
        <w:ind w:left="2160" w:right="1970" w:hanging="360"/>
        <w:jc w:val="left"/>
        <w:rPr>
          <w:rFonts w:ascii="Symbol" w:hAnsi="Symbol"/>
          <w:color w:val="23292E"/>
          <w:sz w:val="20"/>
        </w:rPr>
      </w:pPr>
      <w:r>
        <w:rPr>
          <w:color w:val="23292E"/>
          <w:sz w:val="21"/>
        </w:rPr>
        <w:t>Đảm bảo các ứng dụng và phát triển cục bộ tuân thủ đầy đủ các yêu cầu về bảo vệ dữ liệu, tài chính và pháp lý toàn cầu. Đề xuất các con đường di cư sang các công nghệ mới hơn hoặc các giải pháp toàn cầu.</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1" w:after="0"/>
        <w:ind w:left="2160" w:right="1461" w:hanging="360"/>
        <w:jc w:val="left"/>
        <w:rPr>
          <w:rFonts w:ascii="Symbol" w:hAnsi="Symbol"/>
          <w:color w:val="23292E"/>
          <w:sz w:val="20"/>
        </w:rPr>
      </w:pPr>
      <w:r>
        <w:rPr>
          <w:color w:val="23292E"/>
          <w:sz w:val="21"/>
        </w:rPr>
        <w:t>1. Phối hợp với các nhóm hỗ trợ công nghệ và các nhà cung cấp bên ngoài để sắp xếp phần cứng phù hợp, phần mềm thương mại và hệ điều hành cho các ứng dụng cục bộ.</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p>
    <w:p>
      <w:pPr>
        <w:pStyle w:val="BodyText"/>
        <w:spacing w:before="3"/>
      </w:pPr>
    </w:p>
    <w:p>
      <w:pPr>
        <w:pStyle w:val="Heading1"/>
        <w:jc w:val="center"/>
      </w:pPr>
      <w:r>
        <w:rPr>
          <w:color w:val="2D74B5"/>
          <w:spacing w:val="-2"/>
        </w:rPr>
        <w:t>Yêu cầu:</w:t>
      </w:r>
    </w:p>
    <w:p>
      <w:pPr>
        <w:pStyle w:val="BodyText"/>
        <w:spacing w:before="99"/>
        <w:rPr>
          <w:rFonts w:ascii="Calibri"/>
          <w:b/>
          <w:sz w:val="30"/>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Kinh nghiệm chức năng công nghệ 6+năm.</w:t>
      </w:r>
      <w:r>
        <w:rPr>
          <w:color w:val="23292E"/>
          <w:spacing w:val="-10"/>
          <w:sz w:val="21"/>
        </w:rPr>
        <w:t/>
      </w:r>
      <w:r>
        <w:rPr>
          <w:color w:val="23292E"/>
          <w:sz w:val="21"/>
        </w:rPr>
        <w:t/>
      </w:r>
      <w:r>
        <w:rPr>
          <w:color w:val="23292E"/>
          <w:spacing w:val="-8"/>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Extensive knowledge of regional delivery models.
vietnamese_text: Kiến thức sâu rộng về mô hình giao hàng khu vực.</w:t>
      </w:r>
      <w:r>
        <w:rPr>
          <w:color w:val="23292E"/>
          <w:spacing w:val="-8"/>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Kinh nghiệm làm việc với các nhóm toàn cầu/ảo.</w:t>
      </w:r>
      <w:r>
        <w:rPr>
          <w:color w:val="23292E"/>
          <w:spacing w:val="-7"/>
          <w:sz w:val="21"/>
        </w:rPr>
        <w:t/>
      </w:r>
      <w:r>
        <w:rPr>
          <w:color w:val="23292E"/>
          <w:sz w:val="21"/>
        </w:rPr>
        <w:t/>
      </w:r>
      <w:r>
        <w:rPr>
          <w:color w:val="23292E"/>
          <w:spacing w:val="-6"/>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813" w:hanging="360"/>
        <w:jc w:val="left"/>
        <w:rPr>
          <w:rFonts w:ascii="Symbol" w:hAnsi="Symbol"/>
          <w:color w:val="23292E"/>
          <w:sz w:val="20"/>
        </w:rPr>
      </w:pPr>
      <w:r>
        <w:rPr>
          <w:color w:val="23292E"/>
          <w:sz w:val="21"/>
        </w:rPr>
        <w:t>1. Kinh nghiệm hỗ trợ người dùng cuối, xử lý và giải quyết khiếu nại và quản lý đúng kỳ vọng của người dùng/khách hàng và cam kết dịch vụ.</w:t>
      </w:r>
      <w:r>
        <w:rPr>
          <w:color w:val="23292E"/>
          <w:spacing w:val="-2"/>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1, Sự hiểu biết sâu về Hệ điều hành chạy trên các hệ thống cụ thể (ví dụ: máy chủ Windows).</w:t>
      </w:r>
      <w:r>
        <w:rPr>
          <w:color w:val="23292E"/>
          <w:spacing w:val="-8"/>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Significant knowledge in networks (LAN/WAN) and main tools for troubleshooting.</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458" w:hanging="360"/>
        <w:jc w:val="left"/>
        <w:rPr>
          <w:rFonts w:ascii="Symbol" w:hAnsi="Symbol"/>
          <w:color w:val="23292E"/>
          <w:sz w:val="20"/>
        </w:rPr>
      </w:pPr>
      <w:r>
        <w:rPr>
          <w:color w:val="23292E"/>
          <w:sz w:val="21"/>
        </w:rPr>
        <w:t>1. Một hiểu biết làm việc tốt về các công nghệ tiên tiến như liên lạc thống nhất, mạng và công nghệ bảo mật, cũng như một hiểu biết sâu về hệ điều hành máy tính để bàn và ứng dụng di động.</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hyperlink r:id="rId7">
        <w:r>
          <w:rPr>
            <w:color w:val="0000FF"/>
            <w:sz w:val="21"/>
            <w:u w:val="single" w:color="0000FF"/>
          </w:rPr>
          <w:t/>
        </w:r>
      </w:hyperlink>
      <w:r>
        <w:rPr>
          <w:color w:val="0000FF"/>
          <w:spacing w:val="-2"/>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i/>
          <w:color w:val="23292E"/>
          <w:sz w:val="21"/>
        </w:rPr>
        <w:t/>
      </w:r>
      <w:r>
        <w:rPr>
          <w:color w:val="23292E"/>
          <w:sz w:val="21"/>
        </w:rPr>
        <w:t/>
      </w:r>
    </w:p>
    <w:p>
      <w:pPr>
        <w:pStyle w:val="ListParagraph"/>
        <w:numPr>
          <w:ilvl w:val="0"/>
          <w:numId w:val="1"/>
        </w:numPr>
        <w:tabs>
          <w:tab w:pos="2160" w:val="left" w:leader="none"/>
        </w:tabs>
        <w:spacing w:line="240" w:lineRule="auto" w:before="1" w:after="0"/>
        <w:ind w:left="2160" w:right="0" w:hanging="360"/>
        <w:jc w:val="left"/>
        <w:rPr>
          <w:rFonts w:ascii="Symbol" w:hAnsi="Symbol"/>
          <w:color w:val="23292E"/>
          <w:sz w:val="20"/>
        </w:rPr>
      </w:pPr>
      <w:r>
        <w:rPr>
          <w:color w:val="23292E"/>
          <w:sz w:val="21"/>
        </w:rPr>
        <w:t>Nhận thức về các công nghệ mới như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4"/>
          <w:sz w:val="21"/>
        </w:rPr>
        <w:t/>
      </w:r>
      <w:hyperlink r:id="rId8">
        <w:r>
          <w:rPr>
            <w:color w:val="0000FF"/>
            <w:sz w:val="21"/>
            <w:u w:val="single" w:color="0000FF"/>
          </w:rPr>
          <w:t>điện toán đám mây</w:t>
        </w:r>
        <w:r>
          <w:rPr>
            <w:color w:val="0000FF"/>
            <w:spacing w:val="-4"/>
            <w:sz w:val="21"/>
            <w:u w:val="single" w:color="0000FF"/>
          </w:rPr>
          <w:t/>
        </w:r>
        <w:r>
          <w:rPr>
            <w:color w:val="0000FF"/>
            <w:sz w:val="21"/>
            <w:u w:val="single" w:color="0000FF"/>
          </w:rPr>
          <w:t/>
        </w:r>
        <w:r>
          <w:rPr>
            <w:color w:val="23292E"/>
            <w:sz w:val="21"/>
          </w:rPr>
          <w:t/>
        </w:r>
      </w:hyperlink>
      <w:r>
        <w:rPr>
          <w:color w:val="23292E"/>
          <w:spacing w:val="-5"/>
          <w:sz w:val="21"/>
        </w:rPr>
        <w:t>dịch vụ lưu trữ.</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Kiến thức về tiếng Anh.</w:t>
      </w:r>
      <w:r>
        <w:rPr>
          <w:color w:val="23292E"/>
          <w:spacing w:val="-7"/>
          <w:sz w:val="21"/>
        </w:rPr>
        <w:t/>
      </w:r>
      <w:r>
        <w:rPr>
          <w:color w:val="23292E"/>
          <w:sz w:val="21"/>
        </w:rPr>
        <w:t/>
      </w:r>
      <w:r>
        <w:rPr>
          <w:color w:val="23292E"/>
          <w:spacing w:val="-6"/>
          <w:sz w:val="21"/>
        </w:rPr>
        <w:t/>
      </w:r>
      <w:r>
        <w:rPr>
          <w:color w:val="23292E"/>
          <w:spacing w:val="-2"/>
          <w:sz w:val="21"/>
        </w:rPr>
        <w:t/>
      </w:r>
    </w:p>
    <w:sectPr>
      <w:pgSz w:w="11910" w:h="16840"/>
      <w:pgMar w:header="0" w:footer="1444" w:top="20" w:bottom="16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9776">
          <wp:simplePos x="0" y="0"/>
          <wp:positionH relativeFrom="page">
            <wp:posOffset>0</wp:posOffset>
          </wp:positionH>
          <wp:positionV relativeFrom="page">
            <wp:posOffset>9688653</wp:posOffset>
          </wp:positionV>
          <wp:extent cx="7560563" cy="100372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563" cy="1003727"/>
                  </a:xfrm>
                  <a:prstGeom prst="rect">
                    <a:avLst/>
                  </a:prstGeom>
                </pic:spPr>
              </pic:pic>
            </a:graphicData>
          </a:graphic>
        </wp:anchor>
      </w:drawing>
    </w:r>
    <w:r>
      <w:rPr/>
      <mc:AlternateContent>
        <mc:Choice Requires="wps">
          <w:drawing>
            <wp:anchor distT="0" distB="0" distL="0" distR="0" allowOverlap="1" layoutInCell="1" locked="0" behindDoc="1" simplePos="0" relativeHeight="487500288">
              <wp:simplePos x="0" y="0"/>
              <wp:positionH relativeFrom="page">
                <wp:posOffset>6008370</wp:posOffset>
              </wp:positionH>
              <wp:positionV relativeFrom="page">
                <wp:posOffset>9635438</wp:posOffset>
              </wp:positionV>
              <wp:extent cx="65278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52780" cy="165735"/>
                      </a:xfrm>
                      <a:prstGeom prst="rect">
                        <a:avLst/>
                      </a:prstGeom>
                    </wps:spPr>
                    <wps:txbx>
                      <w:txbxContent>
                        <w:p>
                          <w:pPr>
                            <w:spacing w:line="245" w:lineRule="exact" w:before="0"/>
                            <w:ind w:left="20" w:right="0" w:firstLine="0"/>
                            <w:jc w:val="left"/>
                            <w:rPr>
                              <w:rFonts w:ascii="Calibri"/>
                              <w:b/>
                              <w:sz w:val="22"/>
                            </w:rPr>
                          </w:pPr>
                          <w:r>
                            <w:rPr>
                              <w:rFonts w:ascii="Calibri"/>
                              <w:sz w:val="22"/>
                            </w:rPr>
                            <w:t>Trang 1 trong 3</w:t>
                          </w:r>
                          <w:r>
                            <w:rPr>
                              <w:rFonts w:ascii="Calibri"/>
                              <w:spacing w:val="-4"/>
                              <w:sz w:val="22"/>
                            </w:rPr>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
                          </w:r>
                          <w:r>
                            <w:rPr>
                              <w:rFonts w:ascii="Calibri"/>
                              <w:b/>
                              <w:sz w:val="22"/>
                            </w:rPr>
                            <w:fldChar w:fldCharType="end"/>
                          </w:r>
                          <w:r>
                            <w:rPr>
                              <w:rFonts w:ascii="Calibri"/>
                              <w:b/>
                              <w:spacing w:val="-1"/>
                              <w:sz w:val="22"/>
                            </w:rPr>
                            <w:t/>
                          </w:r>
                          <w:r>
                            <w:rPr>
                              <w:rFonts w:ascii="Calibri"/>
                              <w:sz w:val="22"/>
                            </w:rPr>
                            <w:t/>
                          </w:r>
                          <w:r>
                            <w:rPr>
                              <w:rFonts w:ascii="Calibri"/>
                              <w:spacing w:val="-2"/>
                              <w:sz w:val="22"/>
                            </w:rPr>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
                          </w:r>
                          <w:r>
                            <w:rPr>
                              <w:rFonts w:ascii="Calibri"/>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100006pt;margin-top:758.695984pt;width:51.4pt;height:13.05pt;mso-position-horizontal-relative:page;mso-position-vertical-relative:page;z-index:-15816192"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
                    </w:r>
                    <w:r>
                      <w:rPr>
                        <w:rFonts w:ascii="Calibri"/>
                        <w:b/>
                        <w:sz w:val="22"/>
                      </w:rPr>
                      <w:fldChar w:fldCharType="end"/>
                    </w:r>
                    <w:r>
                      <w:rPr>
                        <w:rFonts w:ascii="Calibri"/>
                        <w:b/>
                        <w:spacing w:val="-1"/>
                        <w:sz w:val="22"/>
                      </w:rPr>
                      <w:t/>
                    </w:r>
                    <w:r>
                      <w:rPr>
                        <w:rFonts w:ascii="Calibri"/>
                        <w:sz w:val="22"/>
                      </w:rPr>
                      <w:t/>
                    </w:r>
                    <w:r>
                      <w:rPr>
                        <w:rFonts w:ascii="Calibri"/>
                        <w:spacing w:val="-2"/>
                        <w:sz w:val="22"/>
                      </w:rPr>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
                    </w:r>
                    <w:r>
                      <w:rPr>
                        <w:rFonts w:ascii="Calibri"/>
                        <w:b/>
                        <w:spacing w:val="-10"/>
                        <w:sz w:val="22"/>
                      </w:rPr>
                      <w:fldChar w:fldCharType="end"/>
                    </w:r>
                  </w:p>
                </w:txbxContent>
              </v:textbox>
              <w10:wrap type="none"/>
            </v:shape>
          </w:pict>
        </mc:Fallback>
      </mc:AlternateConten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60" w:hanging="360"/>
      </w:pPr>
      <w:rPr>
        <w:rFonts w:hint="default" w:ascii="Symbol" w:hAnsi="Symbol" w:eastAsia="Symbol" w:cs="Symbol"/>
        <w:b w:val="0"/>
        <w:bCs w:val="0"/>
        <w:i w:val="0"/>
        <w:iCs w:val="0"/>
        <w:color w:val="23292E"/>
        <w:spacing w:val="0"/>
        <w:w w:val="99"/>
        <w:sz w:val="20"/>
        <w:szCs w:val="2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abstractNum w:abstractNumId="0">
    <w:multiLevelType w:val="hybridMultilevel"/>
    <w:lvl w:ilvl="0">
      <w:start w:val="0"/>
      <w:numFmt w:val="bullet"/>
      <w:lvlText w:val=""/>
      <w:lvlJc w:val="left"/>
      <w:pPr>
        <w:ind w:left="2160" w:hanging="360"/>
      </w:pPr>
      <w:rPr>
        <w:rFonts w:hint="default" w:ascii="Symbol" w:hAnsi="Symbol" w:eastAsia="Symbol" w:cs="Symbol"/>
        <w:spacing w:val="0"/>
        <w:w w:val="10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sz w:val="21"/>
      <w:szCs w:val="21"/>
      <w:lang w:val="en-US" w:eastAsia="en-US" w:bidi="ar-SA"/>
    </w:rPr>
  </w:style>
  <w:style w:styleId="Heading1" w:type="paragraph">
    <w:name w:val="Heading 1"/>
    <w:basedOn w:val="Normal"/>
    <w:uiPriority w:val="1"/>
    <w:qFormat/>
    <w:pPr>
      <w:ind w:left="721"/>
      <w:outlineLvl w:val="1"/>
    </w:pPr>
    <w:rPr>
      <w:rFonts w:ascii="Calibri" w:hAnsi="Calibri" w:eastAsia="Calibri" w:cs="Calibri"/>
      <w:b/>
      <w:bCs/>
      <w:sz w:val="30"/>
      <w:szCs w:val="30"/>
      <w:lang w:val="en-US" w:eastAsia="en-US" w:bidi="ar-SA"/>
    </w:rPr>
  </w:style>
  <w:style w:styleId="Heading2" w:type="paragraph">
    <w:name w:val="Heading 2"/>
    <w:basedOn w:val="Normal"/>
    <w:uiPriority w:val="1"/>
    <w:qFormat/>
    <w:pPr>
      <w:ind w:left="1440"/>
      <w:outlineLvl w:val="2"/>
    </w:pPr>
    <w:rPr>
      <w:rFonts w:ascii="Segoe UI" w:hAnsi="Segoe UI" w:eastAsia="Segoe UI" w:cs="Segoe UI"/>
      <w:b/>
      <w:bCs/>
      <w:sz w:val="21"/>
      <w:szCs w:val="21"/>
      <w:lang w:val="en-US" w:eastAsia="en-US" w:bidi="ar-SA"/>
    </w:rPr>
  </w:style>
  <w:style w:styleId="ListParagraph" w:type="paragraph">
    <w:name w:val="List Paragraph"/>
    <w:basedOn w:val="Normal"/>
    <w:uiPriority w:val="1"/>
    <w:qFormat/>
    <w:pPr>
      <w:ind w:left="2160" w:hanging="360"/>
    </w:pPr>
    <w:rPr>
      <w:rFonts w:ascii="Segoe UI" w:hAnsi="Segoe UI" w:eastAsia="Segoe UI" w:cs="Segoe U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www.jobserve.com/gb/en/learning/technical-skills-dictionary/security/?skill=security" TargetMode="External"/><Relationship Id="rId8" Type="http://schemas.openxmlformats.org/officeDocument/2006/relationships/hyperlink" Target="http://www.jobserve.com/gb/en/learning/technical-skills-dictionary/cloud-computing/?skill=cloud-computing" TargetMode="External"/><Relationship Id="rId9" Type="http://schemas.openxmlformats.org/officeDocument/2006/relationships/numbering" Target="numbering.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Duc Trong</dc:creator>
  <dcterms:created xsi:type="dcterms:W3CDTF">2023-11-06T04:24:28Z</dcterms:created>
  <dcterms:modified xsi:type="dcterms:W3CDTF">2023-11-06T04:24:28Z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2023-11-06T00:00:00Z</vt:filetime>
  </property>
  <property fmtid="{D5CDD505-2E9C-101B-9397-08002B2CF9AE}" pid="5" name="Producer">
    <vt:lpwstr>Microsoft® Word 2019</vt:lpwstr>
  </property>
</Properties>
</file>