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5"/>
        <w:rPr>
          <w:rFonts w:ascii="Times New Roman"/>
        </w:rPr>
      </w:pP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360" w:lineRule="auto" w:before="1" w:after="0"/>
        <w:ind w:left="2160" w:right="1532" w:hanging="360"/>
        <w:jc w:val="left"/>
        <w:rPr>
          <w:rFonts w:ascii="Symbol" w:hAnsi="Symbol"/>
          <w:color w:val="23292E"/>
          <w:sz w:val="21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0</wp:posOffset>
                </wp:positionH>
                <wp:positionV relativeFrom="paragraph">
                  <wp:posOffset>-2213681</wp:posOffset>
                </wp:positionV>
                <wp:extent cx="7560945" cy="2232025"/>
                <wp:effectExtent l="0" t="0" r="0" b="0"/>
                <wp:wrapNone/>
                <wp:docPr id="3" name="Group 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" name="Group 3"/>
                      <wpg:cNvGrpSpPr/>
                      <wpg:grpSpPr>
                        <a:xfrm>
                          <a:off x="0" y="0"/>
                          <a:ext cx="7560945" cy="2232025"/>
                          <a:chExt cx="7560945" cy="2232025"/>
                        </a:xfrm>
                      </wpg:grpSpPr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563" cy="22320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Textbox 5"/>
                        <wps:cNvSpPr txBox="1"/>
                        <wps:spPr>
                          <a:xfrm>
                            <a:off x="2234437" y="1258950"/>
                            <a:ext cx="3105785" cy="2546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401" w:lineRule="exact" w:before="0"/>
                                <w:ind w:left="0" w:right="0" w:firstLine="0"/>
                                <w:jc w:val="left"/>
                                <w:rPr>
                                  <w:rFonts w:ascii="Calibri"/>
                                  <w:b/>
                                  <w:sz w:val="40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color w:val="2D74B5"/>
                                  <w:sz w:val="40"/>
                                </w:rPr>
                                <w:t>Technology</w:t>
                              </w:r>
                              <w:r>
                                <w:rPr>
                                  <w:rFonts w:ascii="Calibri"/>
                                  <w:b/>
                                  <w:color w:val="2D74B5"/>
                                  <w:spacing w:val="-5"/>
                                  <w:sz w:val="40"/>
                                </w:rPr>
                                <w:t> </w:t>
                              </w:r>
                              <w:r>
                                <w:rPr>
                                  <w:rFonts w:ascii="Calibri"/>
                                  <w:b/>
                                  <w:color w:val="2D74B5"/>
                                  <w:sz w:val="40"/>
                                </w:rPr>
                                <w:t>Support</w:t>
                              </w:r>
                              <w:r>
                                <w:rPr>
                                  <w:rFonts w:ascii="Calibri"/>
                                  <w:b/>
                                  <w:color w:val="2D74B5"/>
                                  <w:spacing w:val="-5"/>
                                  <w:sz w:val="40"/>
                                </w:rPr>
                                <w:t> </w:t>
                              </w:r>
                              <w:r>
                                <w:rPr>
                                  <w:rFonts w:ascii="Calibri"/>
                                  <w:b/>
                                  <w:color w:val="2D74B5"/>
                                  <w:spacing w:val="-2"/>
                                  <w:sz w:val="40"/>
                                </w:rPr>
                                <w:t>Engineer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3487546" y="1787017"/>
                            <a:ext cx="1054100" cy="1905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00" w:lineRule="exact" w:before="0"/>
                                <w:ind w:left="0" w:right="0" w:firstLine="0"/>
                                <w:jc w:val="left"/>
                                <w:rPr>
                                  <w:rFonts w:ascii="Calibri"/>
                                  <w:b/>
                                  <w:sz w:val="30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color w:val="2D74B5"/>
                                  <w:sz w:val="30"/>
                                </w:rPr>
                                <w:t>Role</w:t>
                              </w:r>
                              <w:r>
                                <w:rPr>
                                  <w:rFonts w:ascii="Calibri"/>
                                  <w:b/>
                                  <w:color w:val="2D74B5"/>
                                  <w:spacing w:val="-6"/>
                                  <w:sz w:val="30"/>
                                </w:rPr>
                                <w:t> </w:t>
                              </w:r>
                              <w:r>
                                <w:rPr>
                                  <w:rFonts w:ascii="Calibri"/>
                                  <w:b/>
                                  <w:color w:val="2D74B5"/>
                                  <w:spacing w:val="-2"/>
                                  <w:sz w:val="30"/>
                                </w:rPr>
                                <w:t>Purpose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.000009pt;margin-top:-174.305649pt;width:595.35pt;height:175.75pt;mso-position-horizontal-relative:page;mso-position-vertical-relative:paragraph;z-index:15728640" id="docshapegroup2" coordorigin="0,-3486" coordsize="11907,3515">
                <v:shape style="position:absolute;left:0;top:-3487;width:11907;height:3515" type="#_x0000_t75" id="docshape3" stroked="false">
                  <v:imagedata r:id="rId6" o:title=""/>
                </v:shape>
                <v:shape style="position:absolute;left:3518;top:-1504;width:4891;height:401" type="#_x0000_t202" id="docshape4" filled="false" stroked="false">
                  <v:textbox inset="0,0,0,0">
                    <w:txbxContent>
                      <w:p>
                        <w:pPr>
                          <w:spacing w:line="401" w:lineRule="exact" w:before="0"/>
                          <w:ind w:left="0" w:right="0" w:firstLine="0"/>
                          <w:jc w:val="left"/>
                          <w:rPr>
                            <w:rFonts w:ascii="Calibri"/>
                            <w:b/>
                            <w:sz w:val="40"/>
                          </w:rPr>
                        </w:pPr>
                        <w:r>
                          <w:rPr>
                            <w:rFonts w:ascii="Calibri"/>
                            <w:b/>
                            <w:color w:val="2D74B5"/>
                            <w:sz w:val="40"/>
                          </w:rPr>
                          <w:t>Technology</w:t>
                        </w:r>
                        <w:r>
                          <w:rPr>
                            <w:rFonts w:ascii="Calibri"/>
                            <w:b/>
                            <w:color w:val="2D74B5"/>
                            <w:spacing w:val="-5"/>
                            <w:sz w:val="40"/>
                          </w:rPr>
                          <w:t> </w:t>
                        </w:r>
                        <w:r>
                          <w:rPr>
                            <w:rFonts w:ascii="Calibri"/>
                            <w:b/>
                            <w:color w:val="2D74B5"/>
                            <w:sz w:val="40"/>
                          </w:rPr>
                          <w:t>Support</w:t>
                        </w:r>
                        <w:r>
                          <w:rPr>
                            <w:rFonts w:ascii="Calibri"/>
                            <w:b/>
                            <w:color w:val="2D74B5"/>
                            <w:spacing w:val="-5"/>
                            <w:sz w:val="40"/>
                          </w:rPr>
                          <w:t> </w:t>
                        </w:r>
                        <w:r>
                          <w:rPr>
                            <w:rFonts w:ascii="Calibri"/>
                            <w:b/>
                            <w:color w:val="2D74B5"/>
                            <w:spacing w:val="-2"/>
                            <w:sz w:val="40"/>
                          </w:rPr>
                          <w:t>Engineer</w:t>
                        </w:r>
                      </w:p>
                    </w:txbxContent>
                  </v:textbox>
                  <w10:wrap type="none"/>
                </v:shape>
                <v:shape style="position:absolute;left:5492;top:-672;width:1660;height:300" type="#_x0000_t202" id="docshape5" filled="false" stroked="false">
                  <v:textbox inset="0,0,0,0">
                    <w:txbxContent>
                      <w:p>
                        <w:pPr>
                          <w:spacing w:line="300" w:lineRule="exact" w:before="0"/>
                          <w:ind w:left="0" w:right="0" w:firstLine="0"/>
                          <w:jc w:val="left"/>
                          <w:rPr>
                            <w:rFonts w:ascii="Calibri"/>
                            <w:b/>
                            <w:sz w:val="30"/>
                          </w:rPr>
                        </w:pPr>
                        <w:r>
                          <w:rPr>
                            <w:rFonts w:ascii="Calibri"/>
                            <w:b/>
                            <w:color w:val="2D74B5"/>
                            <w:sz w:val="30"/>
                          </w:rPr>
                          <w:t>Role</w:t>
                        </w:r>
                        <w:r>
                          <w:rPr>
                            <w:rFonts w:ascii="Calibri"/>
                            <w:b/>
                            <w:color w:val="2D74B5"/>
                            <w:spacing w:val="-6"/>
                            <w:sz w:val="30"/>
                          </w:rPr>
                          <w:t> </w:t>
                        </w:r>
                        <w:r>
                          <w:rPr>
                            <w:rFonts w:ascii="Calibri"/>
                            <w:b/>
                            <w:color w:val="2D74B5"/>
                            <w:spacing w:val="-2"/>
                            <w:sz w:val="30"/>
                          </w:rPr>
                          <w:t>Purpose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23292E"/>
          <w:sz w:val="21"/>
        </w:rPr>
        <w:t>The Technology Support Engineer will be responsible for the coordination of the technology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service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delivery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to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the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business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units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in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the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region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through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internal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resources and external technology partners to ensure agreed SLA’s are met</w:t>
      </w: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360" w:lineRule="auto" w:before="0" w:after="0"/>
        <w:ind w:left="2160" w:right="1587" w:hanging="360"/>
        <w:jc w:val="left"/>
        <w:rPr>
          <w:rFonts w:ascii="Symbol" w:hAnsi="Symbol"/>
          <w:color w:val="23292E"/>
          <w:sz w:val="21"/>
        </w:rPr>
      </w:pPr>
      <w:r>
        <w:rPr>
          <w:color w:val="23292E"/>
          <w:sz w:val="21"/>
        </w:rPr>
        <w:t>He/She will be responsible for effective support of all local applications in the region through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internal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resources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or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technology</w:t>
      </w:r>
      <w:r>
        <w:rPr>
          <w:color w:val="23292E"/>
          <w:spacing w:val="-1"/>
          <w:sz w:val="21"/>
        </w:rPr>
        <w:t> </w:t>
      </w:r>
      <w:r>
        <w:rPr>
          <w:color w:val="23292E"/>
          <w:sz w:val="21"/>
        </w:rPr>
        <w:t>partners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as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well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as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for</w:t>
      </w:r>
      <w:r>
        <w:rPr>
          <w:color w:val="23292E"/>
          <w:spacing w:val="-1"/>
          <w:sz w:val="21"/>
        </w:rPr>
        <w:t> </w:t>
      </w:r>
      <w:r>
        <w:rPr>
          <w:color w:val="23292E"/>
          <w:sz w:val="21"/>
        </w:rPr>
        <w:t>the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implementation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of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a consolidation roadmap.</w:t>
      </w: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360" w:lineRule="auto" w:before="2" w:after="0"/>
        <w:ind w:left="2160" w:right="1947" w:hanging="360"/>
        <w:jc w:val="left"/>
        <w:rPr>
          <w:rFonts w:ascii="Symbol" w:hAnsi="Symbol"/>
          <w:color w:val="23292E"/>
          <w:sz w:val="21"/>
        </w:rPr>
      </w:pPr>
      <w:r>
        <w:rPr>
          <w:color w:val="23292E"/>
          <w:sz w:val="21"/>
        </w:rPr>
        <w:t>He/She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will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act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as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a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regional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point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of</w:t>
      </w:r>
      <w:r>
        <w:rPr>
          <w:color w:val="23292E"/>
          <w:spacing w:val="-1"/>
          <w:sz w:val="21"/>
        </w:rPr>
        <w:t> </w:t>
      </w:r>
      <w:r>
        <w:rPr>
          <w:color w:val="23292E"/>
          <w:sz w:val="21"/>
        </w:rPr>
        <w:t>escalation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for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end</w:t>
      </w:r>
      <w:r>
        <w:rPr>
          <w:color w:val="23292E"/>
          <w:spacing w:val="-1"/>
          <w:sz w:val="21"/>
        </w:rPr>
        <w:t> </w:t>
      </w:r>
      <w:r>
        <w:rPr>
          <w:color w:val="23292E"/>
          <w:sz w:val="21"/>
        </w:rPr>
        <w:t>user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and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key</w:t>
      </w:r>
      <w:r>
        <w:rPr>
          <w:color w:val="23292E"/>
          <w:spacing w:val="-1"/>
          <w:sz w:val="21"/>
        </w:rPr>
        <w:t> </w:t>
      </w:r>
      <w:r>
        <w:rPr>
          <w:color w:val="23292E"/>
          <w:sz w:val="21"/>
        </w:rPr>
        <w:t>stakeholders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in regards of technology incidents and service requests.</w:t>
      </w: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360" w:lineRule="auto" w:before="0" w:after="0"/>
        <w:ind w:left="2160" w:right="1581" w:hanging="360"/>
        <w:jc w:val="left"/>
        <w:rPr>
          <w:rFonts w:ascii="Symbol" w:hAnsi="Symbol"/>
          <w:color w:val="23292E"/>
          <w:sz w:val="21"/>
        </w:rPr>
      </w:pPr>
      <w:r>
        <w:rPr>
          <w:color w:val="23292E"/>
          <w:sz w:val="21"/>
        </w:rPr>
        <w:t>He/She will be responsible for the efficient execution of Technology he processes necessary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for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vendor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management,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order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placement,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delivery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tracking,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service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follow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up, asset management, conferencing arrangements, and overall business operation.</w:t>
      </w:r>
    </w:p>
    <w:p>
      <w:pPr>
        <w:pStyle w:val="Heading1"/>
        <w:spacing w:before="277"/>
        <w:ind w:left="3598"/>
      </w:pPr>
      <w:r>
        <w:rPr>
          <w:color w:val="2D74B5"/>
        </w:rPr>
        <w:t>Principal</w:t>
      </w:r>
      <w:r>
        <w:rPr>
          <w:color w:val="2D74B5"/>
          <w:spacing w:val="-4"/>
        </w:rPr>
        <w:t> </w:t>
      </w:r>
      <w:r>
        <w:rPr>
          <w:color w:val="2D74B5"/>
        </w:rPr>
        <w:t>Accountabilities</w:t>
      </w:r>
      <w:r>
        <w:rPr>
          <w:color w:val="2D74B5"/>
          <w:spacing w:val="-2"/>
        </w:rPr>
        <w:t> </w:t>
      </w:r>
      <w:r>
        <w:rPr>
          <w:color w:val="2D74B5"/>
        </w:rPr>
        <w:t>and</w:t>
      </w:r>
      <w:r>
        <w:rPr>
          <w:color w:val="2D74B5"/>
          <w:spacing w:val="-4"/>
        </w:rPr>
        <w:t> </w:t>
      </w:r>
      <w:r>
        <w:rPr>
          <w:color w:val="2D74B5"/>
        </w:rPr>
        <w:t>Key</w:t>
      </w:r>
      <w:r>
        <w:rPr>
          <w:color w:val="2D74B5"/>
          <w:spacing w:val="-2"/>
        </w:rPr>
        <w:t> Activities</w:t>
      </w:r>
    </w:p>
    <w:p>
      <w:pPr>
        <w:pStyle w:val="BodyText"/>
        <w:spacing w:before="97"/>
        <w:rPr>
          <w:rFonts w:ascii="Calibri"/>
          <w:b/>
          <w:sz w:val="30"/>
        </w:rPr>
      </w:pPr>
    </w:p>
    <w:p>
      <w:pPr>
        <w:pStyle w:val="Heading2"/>
      </w:pPr>
      <w:r>
        <w:rPr>
          <w:color w:val="23292E"/>
        </w:rPr>
        <w:t>Accountable</w:t>
      </w:r>
      <w:r>
        <w:rPr>
          <w:color w:val="23292E"/>
          <w:spacing w:val="-10"/>
        </w:rPr>
        <w:t> </w:t>
      </w:r>
      <w:r>
        <w:rPr>
          <w:color w:val="23292E"/>
        </w:rPr>
        <w:t>for</w:t>
      </w:r>
      <w:r>
        <w:rPr>
          <w:color w:val="23292E"/>
          <w:spacing w:val="-7"/>
        </w:rPr>
        <w:t> </w:t>
      </w:r>
      <w:r>
        <w:rPr>
          <w:color w:val="23292E"/>
        </w:rPr>
        <w:t>Regional</w:t>
      </w:r>
      <w:r>
        <w:rPr>
          <w:color w:val="23292E"/>
          <w:spacing w:val="-8"/>
        </w:rPr>
        <w:t> </w:t>
      </w:r>
      <w:r>
        <w:rPr>
          <w:color w:val="23292E"/>
          <w:spacing w:val="-2"/>
        </w:rPr>
        <w:t>relationships</w:t>
      </w:r>
    </w:p>
    <w:p>
      <w:pPr>
        <w:pStyle w:val="BodyText"/>
        <w:spacing w:before="142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240" w:lineRule="auto" w:before="0" w:after="0"/>
        <w:ind w:left="2160" w:right="0" w:hanging="360"/>
        <w:jc w:val="left"/>
        <w:rPr>
          <w:rFonts w:ascii="Symbol" w:hAnsi="Symbol"/>
          <w:color w:val="23292E"/>
          <w:sz w:val="20"/>
        </w:rPr>
      </w:pPr>
      <w:r>
        <w:rPr>
          <w:color w:val="23292E"/>
          <w:sz w:val="21"/>
        </w:rPr>
        <w:t>Liaison</w:t>
      </w:r>
      <w:r>
        <w:rPr>
          <w:color w:val="23292E"/>
          <w:spacing w:val="-11"/>
          <w:sz w:val="21"/>
        </w:rPr>
        <w:t> </w:t>
      </w:r>
      <w:r>
        <w:rPr>
          <w:color w:val="23292E"/>
          <w:sz w:val="21"/>
        </w:rPr>
        <w:t>with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Global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Technology</w:t>
      </w:r>
      <w:r>
        <w:rPr>
          <w:color w:val="23292E"/>
          <w:spacing w:val="-8"/>
          <w:sz w:val="21"/>
        </w:rPr>
        <w:t> </w:t>
      </w:r>
      <w:r>
        <w:rPr>
          <w:color w:val="23292E"/>
          <w:sz w:val="21"/>
        </w:rPr>
        <w:t>Support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Groups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and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external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vendors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including</w:t>
      </w:r>
      <w:r>
        <w:rPr>
          <w:color w:val="23292E"/>
          <w:spacing w:val="-8"/>
          <w:sz w:val="21"/>
        </w:rPr>
        <w:t> </w:t>
      </w:r>
      <w:r>
        <w:rPr>
          <w:color w:val="23292E"/>
          <w:spacing w:val="-2"/>
          <w:sz w:val="21"/>
        </w:rPr>
        <w:t>managed</w:t>
      </w:r>
    </w:p>
    <w:p>
      <w:pPr>
        <w:pStyle w:val="BodyText"/>
        <w:spacing w:before="141"/>
        <w:ind w:left="2160"/>
      </w:pPr>
      <w:r>
        <w:rPr>
          <w:color w:val="23292E"/>
        </w:rPr>
        <w:t>services</w:t>
      </w:r>
      <w:r>
        <w:rPr>
          <w:color w:val="23292E"/>
          <w:spacing w:val="-9"/>
        </w:rPr>
        <w:t> </w:t>
      </w:r>
      <w:r>
        <w:rPr>
          <w:color w:val="23292E"/>
        </w:rPr>
        <w:t>to</w:t>
      </w:r>
      <w:r>
        <w:rPr>
          <w:color w:val="23292E"/>
          <w:spacing w:val="-6"/>
        </w:rPr>
        <w:t> </w:t>
      </w:r>
      <w:r>
        <w:rPr>
          <w:color w:val="23292E"/>
        </w:rPr>
        <w:t>ensure</w:t>
      </w:r>
      <w:r>
        <w:rPr>
          <w:color w:val="23292E"/>
          <w:spacing w:val="-4"/>
        </w:rPr>
        <w:t> </w:t>
      </w:r>
      <w:r>
        <w:rPr>
          <w:color w:val="23292E"/>
        </w:rPr>
        <w:t>Global</w:t>
      </w:r>
      <w:r>
        <w:rPr>
          <w:color w:val="23292E"/>
          <w:spacing w:val="-7"/>
        </w:rPr>
        <w:t> </w:t>
      </w:r>
      <w:r>
        <w:rPr>
          <w:color w:val="23292E"/>
        </w:rPr>
        <w:t>SLAs</w:t>
      </w:r>
      <w:r>
        <w:rPr>
          <w:color w:val="23292E"/>
          <w:spacing w:val="-5"/>
        </w:rPr>
        <w:t> </w:t>
      </w:r>
      <w:r>
        <w:rPr>
          <w:color w:val="23292E"/>
        </w:rPr>
        <w:t>and</w:t>
      </w:r>
      <w:r>
        <w:rPr>
          <w:color w:val="23292E"/>
          <w:spacing w:val="-6"/>
        </w:rPr>
        <w:t> </w:t>
      </w:r>
      <w:r>
        <w:rPr>
          <w:color w:val="23292E"/>
        </w:rPr>
        <w:t>operational</w:t>
      </w:r>
      <w:r>
        <w:rPr>
          <w:color w:val="23292E"/>
          <w:spacing w:val="-4"/>
        </w:rPr>
        <w:t> </w:t>
      </w:r>
      <w:r>
        <w:rPr>
          <w:color w:val="23292E"/>
        </w:rPr>
        <w:t>KPI’s</w:t>
      </w:r>
      <w:r>
        <w:rPr>
          <w:color w:val="23292E"/>
          <w:spacing w:val="-5"/>
        </w:rPr>
        <w:t> </w:t>
      </w:r>
      <w:r>
        <w:rPr>
          <w:color w:val="23292E"/>
        </w:rPr>
        <w:t>are</w:t>
      </w:r>
      <w:r>
        <w:rPr>
          <w:color w:val="23292E"/>
          <w:spacing w:val="-7"/>
        </w:rPr>
        <w:t> </w:t>
      </w:r>
      <w:r>
        <w:rPr>
          <w:color w:val="23292E"/>
          <w:spacing w:val="-4"/>
        </w:rPr>
        <w:t>met.</w:t>
      </w: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360" w:lineRule="auto" w:before="138" w:after="0"/>
        <w:ind w:left="2160" w:right="2435" w:hanging="360"/>
        <w:jc w:val="left"/>
        <w:rPr>
          <w:rFonts w:ascii="Symbol" w:hAnsi="Symbol"/>
          <w:color w:val="23292E"/>
          <w:sz w:val="20"/>
        </w:rPr>
      </w:pPr>
      <w:r>
        <w:rPr>
          <w:color w:val="23292E"/>
          <w:sz w:val="21"/>
        </w:rPr>
        <w:t>Engage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with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Regional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and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Global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technology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management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to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align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technology implementations to global strategies.</w:t>
      </w: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240" w:lineRule="auto" w:before="2" w:after="0"/>
        <w:ind w:left="2160" w:right="0" w:hanging="360"/>
        <w:jc w:val="left"/>
        <w:rPr>
          <w:rFonts w:ascii="Symbol" w:hAnsi="Symbol"/>
          <w:color w:val="23292E"/>
          <w:sz w:val="20"/>
        </w:rPr>
      </w:pPr>
      <w:r>
        <w:rPr>
          <w:color w:val="23292E"/>
          <w:sz w:val="21"/>
        </w:rPr>
        <w:t>Manage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local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/</w:t>
      </w:r>
      <w:r>
        <w:rPr>
          <w:color w:val="23292E"/>
          <w:spacing w:val="-8"/>
          <w:sz w:val="21"/>
        </w:rPr>
        <w:t> </w:t>
      </w:r>
      <w:r>
        <w:rPr>
          <w:color w:val="23292E"/>
          <w:sz w:val="21"/>
        </w:rPr>
        <w:t>regional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vendor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liaison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and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ensure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renewal</w:t>
      </w:r>
      <w:r>
        <w:rPr>
          <w:color w:val="23292E"/>
          <w:spacing w:val="-8"/>
          <w:sz w:val="21"/>
        </w:rPr>
        <w:t> </w:t>
      </w:r>
      <w:r>
        <w:rPr>
          <w:color w:val="23292E"/>
          <w:sz w:val="21"/>
        </w:rPr>
        <w:t>of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contracts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of</w:t>
      </w:r>
      <w:r>
        <w:rPr>
          <w:color w:val="23292E"/>
          <w:spacing w:val="-3"/>
          <w:sz w:val="21"/>
        </w:rPr>
        <w:t> </w:t>
      </w:r>
      <w:r>
        <w:rPr>
          <w:color w:val="23292E"/>
          <w:spacing w:val="-2"/>
          <w:sz w:val="21"/>
        </w:rPr>
        <w:t>expiry.</w:t>
      </w: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240" w:lineRule="auto" w:before="139" w:after="0"/>
        <w:ind w:left="2160" w:right="0" w:hanging="360"/>
        <w:jc w:val="left"/>
        <w:rPr>
          <w:rFonts w:ascii="Symbol" w:hAnsi="Symbol"/>
          <w:color w:val="23292E"/>
          <w:sz w:val="20"/>
        </w:rPr>
      </w:pPr>
      <w:r>
        <w:rPr>
          <w:color w:val="23292E"/>
          <w:sz w:val="21"/>
        </w:rPr>
        <w:t>Manage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partner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relationship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for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materials,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services</w:t>
      </w:r>
      <w:r>
        <w:rPr>
          <w:color w:val="23292E"/>
          <w:spacing w:val="-10"/>
          <w:sz w:val="21"/>
        </w:rPr>
        <w:t> </w:t>
      </w:r>
      <w:r>
        <w:rPr>
          <w:color w:val="23292E"/>
          <w:sz w:val="21"/>
        </w:rPr>
        <w:t>and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projects</w:t>
      </w:r>
      <w:r>
        <w:rPr>
          <w:color w:val="23292E"/>
          <w:spacing w:val="-9"/>
          <w:sz w:val="21"/>
        </w:rPr>
        <w:t> </w:t>
      </w:r>
      <w:r>
        <w:rPr>
          <w:color w:val="23292E"/>
          <w:sz w:val="21"/>
        </w:rPr>
        <w:t>and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ensure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SLAs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are</w:t>
      </w:r>
      <w:r>
        <w:rPr>
          <w:color w:val="23292E"/>
          <w:spacing w:val="-5"/>
          <w:sz w:val="21"/>
        </w:rPr>
        <w:t> </w:t>
      </w:r>
      <w:r>
        <w:rPr>
          <w:color w:val="23292E"/>
          <w:spacing w:val="-4"/>
          <w:sz w:val="21"/>
        </w:rPr>
        <w:t>met.</w:t>
      </w: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360" w:lineRule="auto" w:before="141" w:after="0"/>
        <w:ind w:left="2160" w:right="1611" w:hanging="360"/>
        <w:jc w:val="left"/>
        <w:rPr>
          <w:rFonts w:ascii="Symbol" w:hAnsi="Symbol"/>
          <w:color w:val="23292E"/>
          <w:sz w:val="20"/>
        </w:rPr>
      </w:pPr>
      <w:r>
        <w:rPr>
          <w:color w:val="23292E"/>
          <w:sz w:val="21"/>
        </w:rPr>
        <w:t>Ensure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timely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ordering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and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distribution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of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consumables,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media,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stationary</w:t>
      </w:r>
      <w:r>
        <w:rPr>
          <w:color w:val="23292E"/>
          <w:spacing w:val="-1"/>
          <w:sz w:val="21"/>
        </w:rPr>
        <w:t> </w:t>
      </w:r>
      <w:r>
        <w:rPr>
          <w:color w:val="23292E"/>
          <w:sz w:val="21"/>
        </w:rPr>
        <w:t>and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spares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to users across locations.</w:t>
      </w: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357" w:lineRule="auto" w:before="0" w:after="0"/>
        <w:ind w:left="2160" w:right="1665" w:hanging="360"/>
        <w:jc w:val="left"/>
        <w:rPr>
          <w:rFonts w:ascii="Symbol" w:hAnsi="Symbol"/>
          <w:color w:val="23292E"/>
          <w:sz w:val="20"/>
        </w:rPr>
      </w:pPr>
      <w:r>
        <w:rPr>
          <w:color w:val="23292E"/>
          <w:sz w:val="21"/>
        </w:rPr>
        <w:t>Ensure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proper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safekeeping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and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retrieval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of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licenses,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contracts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and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other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documentation on SharePoint.</w:t>
      </w:r>
    </w:p>
    <w:p>
      <w:pPr>
        <w:spacing w:after="0" w:line="357" w:lineRule="auto"/>
        <w:jc w:val="left"/>
        <w:rPr>
          <w:rFonts w:ascii="Symbol" w:hAnsi="Symbol"/>
          <w:sz w:val="20"/>
        </w:rPr>
        <w:sectPr>
          <w:footerReference w:type="default" r:id="rId5"/>
          <w:type w:val="continuous"/>
          <w:pgSz w:w="11910" w:h="16840"/>
          <w:pgMar w:header="0" w:footer="1444" w:top="20" w:bottom="1640" w:left="0" w:right="0"/>
          <w:pgNumType w:start="1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8"/>
      </w:pP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240" w:lineRule="auto" w:before="0" w:after="0"/>
        <w:ind w:left="2160" w:right="0" w:hanging="360"/>
        <w:jc w:val="left"/>
        <w:rPr>
          <w:rFonts w:ascii="Symbol" w:hAnsi="Symbol"/>
          <w:color w:val="23292E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0</wp:posOffset>
                </wp:positionH>
                <wp:positionV relativeFrom="paragraph">
                  <wp:posOffset>-2399990</wp:posOffset>
                </wp:positionV>
                <wp:extent cx="7560945" cy="2311400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7560945" cy="2311400"/>
                          <a:chExt cx="7560945" cy="2311400"/>
                        </a:xfrm>
                      </wpg:grpSpPr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563" cy="22320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Textbox 9"/>
                        <wps:cNvSpPr txBox="1"/>
                        <wps:spPr>
                          <a:xfrm>
                            <a:off x="0" y="0"/>
                            <a:ext cx="7560945" cy="2311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0"/>
                                <w:rPr>
                                  <w:sz w:val="21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21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21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21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21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21"/>
                                </w:rPr>
                              </w:pPr>
                            </w:p>
                            <w:p>
                              <w:pPr>
                                <w:spacing w:line="240" w:lineRule="auto" w:before="146"/>
                                <w:rPr>
                                  <w:sz w:val="21"/>
                                </w:rPr>
                              </w:pP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pos="2160" w:val="left" w:leader="none"/>
                                </w:tabs>
                                <w:spacing w:before="1"/>
                                <w:ind w:left="2160" w:right="0" w:hanging="360"/>
                                <w:jc w:val="lef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23292E"/>
                                  <w:sz w:val="21"/>
                                </w:rPr>
                                <w:t>Coordinate</w:t>
                              </w:r>
                              <w:r>
                                <w:rPr>
                                  <w:color w:val="23292E"/>
                                  <w:spacing w:val="-7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color w:val="23292E"/>
                                  <w:sz w:val="21"/>
                                </w:rPr>
                                <w:t>with</w:t>
                              </w:r>
                              <w:r>
                                <w:rPr>
                                  <w:color w:val="23292E"/>
                                  <w:spacing w:val="-5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color w:val="23292E"/>
                                  <w:sz w:val="21"/>
                                </w:rPr>
                                <w:t>site</w:t>
                              </w:r>
                              <w:r>
                                <w:rPr>
                                  <w:color w:val="23292E"/>
                                  <w:spacing w:val="-7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color w:val="23292E"/>
                                  <w:sz w:val="21"/>
                                </w:rPr>
                                <w:t>contacts</w:t>
                              </w:r>
                              <w:r>
                                <w:rPr>
                                  <w:color w:val="23292E"/>
                                  <w:spacing w:val="-6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color w:val="23292E"/>
                                  <w:spacing w:val="-4"/>
                                  <w:sz w:val="21"/>
                                </w:rPr>
                                <w:t>for: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pos="2160" w:val="left" w:leader="none"/>
                                </w:tabs>
                                <w:spacing w:line="360" w:lineRule="auto" w:before="140"/>
                                <w:ind w:left="2160" w:right="2459" w:hanging="360"/>
                                <w:jc w:val="lef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23292E"/>
                                  <w:sz w:val="21"/>
                                </w:rPr>
                                <w:t>Receive</w:t>
                              </w:r>
                              <w:r>
                                <w:rPr>
                                  <w:color w:val="23292E"/>
                                  <w:spacing w:val="-6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color w:val="23292E"/>
                                  <w:sz w:val="21"/>
                                </w:rPr>
                                <w:t>incoming</w:t>
                              </w:r>
                              <w:r>
                                <w:rPr>
                                  <w:color w:val="23292E"/>
                                  <w:spacing w:val="-4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color w:val="23292E"/>
                                  <w:sz w:val="21"/>
                                </w:rPr>
                                <w:t>courier</w:t>
                              </w:r>
                              <w:r>
                                <w:rPr>
                                  <w:color w:val="23292E"/>
                                  <w:spacing w:val="-7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color w:val="23292E"/>
                                  <w:sz w:val="21"/>
                                </w:rPr>
                                <w:t>packages,</w:t>
                              </w:r>
                              <w:r>
                                <w:rPr>
                                  <w:color w:val="23292E"/>
                                  <w:spacing w:val="-5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color w:val="23292E"/>
                                  <w:sz w:val="21"/>
                                </w:rPr>
                                <w:t>statutory</w:t>
                              </w:r>
                              <w:r>
                                <w:rPr>
                                  <w:color w:val="23292E"/>
                                  <w:spacing w:val="-7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color w:val="23292E"/>
                                  <w:sz w:val="21"/>
                                </w:rPr>
                                <w:t>communication</w:t>
                              </w:r>
                              <w:r>
                                <w:rPr>
                                  <w:color w:val="23292E"/>
                                  <w:spacing w:val="-7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color w:val="23292E"/>
                                  <w:sz w:val="21"/>
                                </w:rPr>
                                <w:t>addressed</w:t>
                              </w:r>
                              <w:r>
                                <w:rPr>
                                  <w:color w:val="23292E"/>
                                  <w:spacing w:val="-5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color w:val="23292E"/>
                                  <w:sz w:val="21"/>
                                </w:rPr>
                                <w:t>to</w:t>
                              </w:r>
                              <w:r>
                                <w:rPr>
                                  <w:color w:val="23292E"/>
                                  <w:spacing w:val="-4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color w:val="23292E"/>
                                  <w:sz w:val="21"/>
                                </w:rPr>
                                <w:t>the technology function.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pos="2160" w:val="left" w:leader="none"/>
                                </w:tabs>
                                <w:spacing w:line="279" w:lineRule="exact" w:before="0"/>
                                <w:ind w:left="2160" w:right="0" w:hanging="360"/>
                                <w:jc w:val="lef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23292E"/>
                                  <w:sz w:val="21"/>
                                </w:rPr>
                                <w:t>Make</w:t>
                              </w:r>
                              <w:r>
                                <w:rPr>
                                  <w:color w:val="23292E"/>
                                  <w:spacing w:val="-8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color w:val="23292E"/>
                                  <w:sz w:val="21"/>
                                </w:rPr>
                                <w:t>any</w:t>
                              </w:r>
                              <w:r>
                                <w:rPr>
                                  <w:color w:val="23292E"/>
                                  <w:spacing w:val="-4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color w:val="23292E"/>
                                  <w:sz w:val="21"/>
                                </w:rPr>
                                <w:t>statutorily</w:t>
                              </w:r>
                              <w:r>
                                <w:rPr>
                                  <w:color w:val="23292E"/>
                                  <w:spacing w:val="-5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color w:val="23292E"/>
                                  <w:sz w:val="21"/>
                                </w:rPr>
                                <w:t>required</w:t>
                              </w:r>
                              <w:r>
                                <w:rPr>
                                  <w:color w:val="23292E"/>
                                  <w:spacing w:val="-7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color w:val="23292E"/>
                                  <w:sz w:val="21"/>
                                </w:rPr>
                                <w:t>filings,</w:t>
                              </w:r>
                              <w:r>
                                <w:rPr>
                                  <w:color w:val="23292E"/>
                                  <w:spacing w:val="-8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color w:val="23292E"/>
                                  <w:sz w:val="21"/>
                                </w:rPr>
                                <w:t>payments</w:t>
                              </w:r>
                              <w:r>
                                <w:rPr>
                                  <w:color w:val="23292E"/>
                                  <w:spacing w:val="-6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color w:val="23292E"/>
                                  <w:sz w:val="21"/>
                                </w:rPr>
                                <w:t>on</w:t>
                              </w:r>
                              <w:r>
                                <w:rPr>
                                  <w:color w:val="23292E"/>
                                  <w:spacing w:val="-5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color w:val="23292E"/>
                                  <w:sz w:val="21"/>
                                </w:rPr>
                                <w:t>behalf</w:t>
                              </w:r>
                              <w:r>
                                <w:rPr>
                                  <w:color w:val="23292E"/>
                                  <w:spacing w:val="-5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color w:val="23292E"/>
                                  <w:sz w:val="21"/>
                                </w:rPr>
                                <w:t>of</w:t>
                              </w:r>
                              <w:r>
                                <w:rPr>
                                  <w:color w:val="23292E"/>
                                  <w:spacing w:val="-4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color w:val="23292E"/>
                                  <w:sz w:val="21"/>
                                </w:rPr>
                                <w:t>the</w:t>
                              </w:r>
                              <w:r>
                                <w:rPr>
                                  <w:color w:val="23292E"/>
                                  <w:spacing w:val="-6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color w:val="23292E"/>
                                  <w:sz w:val="21"/>
                                </w:rPr>
                                <w:t>technology</w:t>
                              </w:r>
                              <w:r>
                                <w:rPr>
                                  <w:color w:val="23292E"/>
                                  <w:spacing w:val="-4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color w:val="23292E"/>
                                  <w:spacing w:val="-2"/>
                                  <w:sz w:val="21"/>
                                </w:rPr>
                                <w:t>function.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.000009pt;margin-top:-188.975662pt;width:595.35pt;height:182pt;mso-position-horizontal-relative:page;mso-position-vertical-relative:paragraph;z-index:15729152" id="docshapegroup6" coordorigin="0,-3780" coordsize="11907,3640">
                <v:shape style="position:absolute;left:0;top:-3780;width:11907;height:3515" type="#_x0000_t75" id="docshape7" stroked="false">
                  <v:imagedata r:id="rId6" o:title=""/>
                </v:shape>
                <v:shape style="position:absolute;left:0;top:-3780;width:11907;height:3640" type="#_x0000_t202" id="docshape8" filled="false" stroked="false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sz w:val="21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1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1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1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1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1"/>
                          </w:rPr>
                        </w:pPr>
                      </w:p>
                      <w:p>
                        <w:pPr>
                          <w:spacing w:line="240" w:lineRule="auto" w:before="146"/>
                          <w:rPr>
                            <w:sz w:val="21"/>
                          </w:rPr>
                        </w:pP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tabs>
                            <w:tab w:pos="2160" w:val="left" w:leader="none"/>
                          </w:tabs>
                          <w:spacing w:before="1"/>
                          <w:ind w:left="2160" w:right="0" w:hanging="360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color w:val="23292E"/>
                            <w:sz w:val="21"/>
                          </w:rPr>
                          <w:t>Coordinate</w:t>
                        </w:r>
                        <w:r>
                          <w:rPr>
                            <w:color w:val="23292E"/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color w:val="23292E"/>
                            <w:sz w:val="21"/>
                          </w:rPr>
                          <w:t>with</w:t>
                        </w:r>
                        <w:r>
                          <w:rPr>
                            <w:color w:val="23292E"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color w:val="23292E"/>
                            <w:sz w:val="21"/>
                          </w:rPr>
                          <w:t>site</w:t>
                        </w:r>
                        <w:r>
                          <w:rPr>
                            <w:color w:val="23292E"/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color w:val="23292E"/>
                            <w:sz w:val="21"/>
                          </w:rPr>
                          <w:t>contacts</w:t>
                        </w:r>
                        <w:r>
                          <w:rPr>
                            <w:color w:val="23292E"/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color w:val="23292E"/>
                            <w:spacing w:val="-4"/>
                            <w:sz w:val="21"/>
                          </w:rPr>
                          <w:t>for: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tabs>
                            <w:tab w:pos="2160" w:val="left" w:leader="none"/>
                          </w:tabs>
                          <w:spacing w:line="360" w:lineRule="auto" w:before="140"/>
                          <w:ind w:left="2160" w:right="2459" w:hanging="360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color w:val="23292E"/>
                            <w:sz w:val="21"/>
                          </w:rPr>
                          <w:t>Receive</w:t>
                        </w:r>
                        <w:r>
                          <w:rPr>
                            <w:color w:val="23292E"/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color w:val="23292E"/>
                            <w:sz w:val="21"/>
                          </w:rPr>
                          <w:t>incoming</w:t>
                        </w:r>
                        <w:r>
                          <w:rPr>
                            <w:color w:val="23292E"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color w:val="23292E"/>
                            <w:sz w:val="21"/>
                          </w:rPr>
                          <w:t>courier</w:t>
                        </w:r>
                        <w:r>
                          <w:rPr>
                            <w:color w:val="23292E"/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color w:val="23292E"/>
                            <w:sz w:val="21"/>
                          </w:rPr>
                          <w:t>packages,</w:t>
                        </w:r>
                        <w:r>
                          <w:rPr>
                            <w:color w:val="23292E"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color w:val="23292E"/>
                            <w:sz w:val="21"/>
                          </w:rPr>
                          <w:t>statutory</w:t>
                        </w:r>
                        <w:r>
                          <w:rPr>
                            <w:color w:val="23292E"/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color w:val="23292E"/>
                            <w:sz w:val="21"/>
                          </w:rPr>
                          <w:t>communication</w:t>
                        </w:r>
                        <w:r>
                          <w:rPr>
                            <w:color w:val="23292E"/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color w:val="23292E"/>
                            <w:sz w:val="21"/>
                          </w:rPr>
                          <w:t>addressed</w:t>
                        </w:r>
                        <w:r>
                          <w:rPr>
                            <w:color w:val="23292E"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color w:val="23292E"/>
                            <w:sz w:val="21"/>
                          </w:rPr>
                          <w:t>to</w:t>
                        </w:r>
                        <w:r>
                          <w:rPr>
                            <w:color w:val="23292E"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color w:val="23292E"/>
                            <w:sz w:val="21"/>
                          </w:rPr>
                          <w:t>the technology function.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  <w:tabs>
                            <w:tab w:pos="2160" w:val="left" w:leader="none"/>
                          </w:tabs>
                          <w:spacing w:line="279" w:lineRule="exact" w:before="0"/>
                          <w:ind w:left="2160" w:right="0" w:hanging="360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color w:val="23292E"/>
                            <w:sz w:val="21"/>
                          </w:rPr>
                          <w:t>Make</w:t>
                        </w:r>
                        <w:r>
                          <w:rPr>
                            <w:color w:val="23292E"/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color w:val="23292E"/>
                            <w:sz w:val="21"/>
                          </w:rPr>
                          <w:t>any</w:t>
                        </w:r>
                        <w:r>
                          <w:rPr>
                            <w:color w:val="23292E"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color w:val="23292E"/>
                            <w:sz w:val="21"/>
                          </w:rPr>
                          <w:t>statutorily</w:t>
                        </w:r>
                        <w:r>
                          <w:rPr>
                            <w:color w:val="23292E"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color w:val="23292E"/>
                            <w:sz w:val="21"/>
                          </w:rPr>
                          <w:t>required</w:t>
                        </w:r>
                        <w:r>
                          <w:rPr>
                            <w:color w:val="23292E"/>
                            <w:spacing w:val="-7"/>
                            <w:sz w:val="21"/>
                          </w:rPr>
                          <w:t> </w:t>
                        </w:r>
                        <w:r>
                          <w:rPr>
                            <w:color w:val="23292E"/>
                            <w:sz w:val="21"/>
                          </w:rPr>
                          <w:t>filings,</w:t>
                        </w:r>
                        <w:r>
                          <w:rPr>
                            <w:color w:val="23292E"/>
                            <w:spacing w:val="-8"/>
                            <w:sz w:val="21"/>
                          </w:rPr>
                          <w:t> </w:t>
                        </w:r>
                        <w:r>
                          <w:rPr>
                            <w:color w:val="23292E"/>
                            <w:sz w:val="21"/>
                          </w:rPr>
                          <w:t>payments</w:t>
                        </w:r>
                        <w:r>
                          <w:rPr>
                            <w:color w:val="23292E"/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color w:val="23292E"/>
                            <w:sz w:val="21"/>
                          </w:rPr>
                          <w:t>on</w:t>
                        </w:r>
                        <w:r>
                          <w:rPr>
                            <w:color w:val="23292E"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color w:val="23292E"/>
                            <w:sz w:val="21"/>
                          </w:rPr>
                          <w:t>behalf</w:t>
                        </w:r>
                        <w:r>
                          <w:rPr>
                            <w:color w:val="23292E"/>
                            <w:spacing w:val="-5"/>
                            <w:sz w:val="21"/>
                          </w:rPr>
                          <w:t> </w:t>
                        </w:r>
                        <w:r>
                          <w:rPr>
                            <w:color w:val="23292E"/>
                            <w:sz w:val="21"/>
                          </w:rPr>
                          <w:t>of</w:t>
                        </w:r>
                        <w:r>
                          <w:rPr>
                            <w:color w:val="23292E"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color w:val="23292E"/>
                            <w:sz w:val="21"/>
                          </w:rPr>
                          <w:t>the</w:t>
                        </w:r>
                        <w:r>
                          <w:rPr>
                            <w:color w:val="23292E"/>
                            <w:spacing w:val="-6"/>
                            <w:sz w:val="21"/>
                          </w:rPr>
                          <w:t> </w:t>
                        </w:r>
                        <w:r>
                          <w:rPr>
                            <w:color w:val="23292E"/>
                            <w:sz w:val="21"/>
                          </w:rPr>
                          <w:t>technology</w:t>
                        </w:r>
                        <w:r>
                          <w:rPr>
                            <w:color w:val="23292E"/>
                            <w:spacing w:val="-4"/>
                            <w:sz w:val="21"/>
                          </w:rPr>
                          <w:t> </w:t>
                        </w:r>
                        <w:r>
                          <w:rPr>
                            <w:color w:val="23292E"/>
                            <w:spacing w:val="-2"/>
                            <w:sz w:val="21"/>
                          </w:rPr>
                          <w:t>function.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23292E"/>
          <w:sz w:val="21"/>
        </w:rPr>
        <w:t>Liaison</w:t>
      </w:r>
      <w:r>
        <w:rPr>
          <w:color w:val="23292E"/>
          <w:spacing w:val="-10"/>
          <w:sz w:val="21"/>
        </w:rPr>
        <w:t> </w:t>
      </w:r>
      <w:r>
        <w:rPr>
          <w:color w:val="23292E"/>
          <w:sz w:val="21"/>
        </w:rPr>
        <w:t>with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local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service</w:t>
      </w:r>
      <w:r>
        <w:rPr>
          <w:color w:val="23292E"/>
          <w:spacing w:val="-8"/>
          <w:sz w:val="21"/>
        </w:rPr>
        <w:t> </w:t>
      </w:r>
      <w:r>
        <w:rPr>
          <w:color w:val="23292E"/>
          <w:sz w:val="21"/>
        </w:rPr>
        <w:t>provider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requiring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personal</w:t>
      </w:r>
      <w:r>
        <w:rPr>
          <w:color w:val="23292E"/>
          <w:spacing w:val="-8"/>
          <w:sz w:val="21"/>
        </w:rPr>
        <w:t> </w:t>
      </w:r>
      <w:r>
        <w:rPr>
          <w:color w:val="23292E"/>
          <w:sz w:val="21"/>
        </w:rPr>
        <w:t>visit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for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voice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lines</w:t>
      </w:r>
      <w:r>
        <w:rPr>
          <w:color w:val="23292E"/>
          <w:spacing w:val="-6"/>
          <w:sz w:val="21"/>
        </w:rPr>
        <w:t> </w:t>
      </w:r>
      <w:r>
        <w:rPr>
          <w:color w:val="23292E"/>
          <w:spacing w:val="-2"/>
          <w:sz w:val="21"/>
        </w:rPr>
        <w:t>maintenance.</w:t>
      </w: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240" w:lineRule="auto" w:before="138" w:after="0"/>
        <w:ind w:left="2160" w:right="0" w:hanging="360"/>
        <w:jc w:val="left"/>
        <w:rPr>
          <w:rFonts w:ascii="Symbol" w:hAnsi="Symbol"/>
          <w:color w:val="23292E"/>
          <w:sz w:val="20"/>
        </w:rPr>
      </w:pPr>
      <w:r>
        <w:rPr>
          <w:color w:val="23292E"/>
          <w:sz w:val="21"/>
        </w:rPr>
        <w:t>Maintenance</w:t>
      </w:r>
      <w:r>
        <w:rPr>
          <w:color w:val="23292E"/>
          <w:spacing w:val="-10"/>
          <w:sz w:val="21"/>
        </w:rPr>
        <w:t> </w:t>
      </w:r>
      <w:r>
        <w:rPr>
          <w:color w:val="23292E"/>
          <w:sz w:val="21"/>
        </w:rPr>
        <w:t>of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air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conditioners,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access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control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and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security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systems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in</w:t>
      </w:r>
      <w:r>
        <w:rPr>
          <w:color w:val="23292E"/>
          <w:spacing w:val="-6"/>
          <w:sz w:val="21"/>
        </w:rPr>
        <w:t> </w:t>
      </w:r>
      <w:r>
        <w:rPr>
          <w:color w:val="23292E"/>
          <w:spacing w:val="-2"/>
          <w:sz w:val="21"/>
        </w:rPr>
        <w:t>technology.</w:t>
      </w: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240" w:lineRule="auto" w:before="141" w:after="0"/>
        <w:ind w:left="2160" w:right="0" w:hanging="360"/>
        <w:jc w:val="left"/>
        <w:rPr>
          <w:rFonts w:ascii="Symbol" w:hAnsi="Symbol"/>
          <w:color w:val="23292E"/>
          <w:sz w:val="20"/>
        </w:rPr>
      </w:pPr>
      <w:r>
        <w:rPr>
          <w:color w:val="23292E"/>
          <w:sz w:val="21"/>
        </w:rPr>
        <w:t>Assist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in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arrangement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of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events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and</w:t>
      </w:r>
      <w:r>
        <w:rPr>
          <w:color w:val="23292E"/>
          <w:spacing w:val="-6"/>
          <w:sz w:val="21"/>
        </w:rPr>
        <w:t> </w:t>
      </w:r>
      <w:r>
        <w:rPr>
          <w:color w:val="23292E"/>
          <w:spacing w:val="-2"/>
          <w:sz w:val="21"/>
        </w:rPr>
        <w:t>conferences.</w:t>
      </w: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240" w:lineRule="auto" w:before="138" w:after="0"/>
        <w:ind w:left="2160" w:right="0" w:hanging="360"/>
        <w:jc w:val="left"/>
        <w:rPr>
          <w:rFonts w:ascii="Symbol" w:hAnsi="Symbol"/>
          <w:color w:val="23292E"/>
          <w:sz w:val="20"/>
        </w:rPr>
      </w:pPr>
      <w:r>
        <w:rPr>
          <w:color w:val="23292E"/>
          <w:sz w:val="21"/>
        </w:rPr>
        <w:t>Coordinate</w:t>
      </w:r>
      <w:r>
        <w:rPr>
          <w:color w:val="23292E"/>
          <w:spacing w:val="-9"/>
          <w:sz w:val="21"/>
        </w:rPr>
        <w:t> </w:t>
      </w:r>
      <w:r>
        <w:rPr>
          <w:color w:val="23292E"/>
          <w:sz w:val="21"/>
        </w:rPr>
        <w:t>Computer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lease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ordering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and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returning</w:t>
      </w:r>
      <w:r>
        <w:rPr>
          <w:color w:val="23292E"/>
          <w:spacing w:val="-8"/>
          <w:sz w:val="21"/>
        </w:rPr>
        <w:t> </w:t>
      </w:r>
      <w:r>
        <w:rPr>
          <w:color w:val="23292E"/>
          <w:sz w:val="21"/>
        </w:rPr>
        <w:t>of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leased</w:t>
      </w:r>
      <w:r>
        <w:rPr>
          <w:color w:val="23292E"/>
          <w:spacing w:val="-8"/>
          <w:sz w:val="21"/>
        </w:rPr>
        <w:t> </w:t>
      </w:r>
      <w:r>
        <w:rPr>
          <w:color w:val="23292E"/>
          <w:spacing w:val="-2"/>
          <w:sz w:val="21"/>
        </w:rPr>
        <w:t>units.</w:t>
      </w: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360" w:lineRule="auto" w:before="142" w:after="0"/>
        <w:ind w:left="2160" w:right="1719" w:hanging="360"/>
        <w:jc w:val="left"/>
        <w:rPr>
          <w:rFonts w:ascii="Symbol" w:hAnsi="Symbol"/>
          <w:color w:val="23292E"/>
          <w:sz w:val="20"/>
        </w:rPr>
      </w:pPr>
      <w:r>
        <w:rPr>
          <w:color w:val="23292E"/>
          <w:sz w:val="21"/>
        </w:rPr>
        <w:t>Collaborate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with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Technology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team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members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to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order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project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requirements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at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the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most cost-effective rates.</w:t>
      </w: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279" w:lineRule="exact" w:before="0" w:after="0"/>
        <w:ind w:left="2160" w:right="0" w:hanging="360"/>
        <w:jc w:val="left"/>
        <w:rPr>
          <w:rFonts w:ascii="Symbol" w:hAnsi="Symbol"/>
          <w:color w:val="23292E"/>
          <w:sz w:val="20"/>
        </w:rPr>
      </w:pPr>
      <w:r>
        <w:rPr>
          <w:color w:val="23292E"/>
          <w:sz w:val="21"/>
        </w:rPr>
        <w:t>Coordinate</w:t>
      </w:r>
      <w:r>
        <w:rPr>
          <w:color w:val="23292E"/>
          <w:spacing w:val="-10"/>
          <w:sz w:val="21"/>
        </w:rPr>
        <w:t> </w:t>
      </w:r>
      <w:r>
        <w:rPr>
          <w:color w:val="23292E"/>
          <w:sz w:val="21"/>
        </w:rPr>
        <w:t>purchase</w:t>
      </w:r>
      <w:r>
        <w:rPr>
          <w:color w:val="23292E"/>
          <w:spacing w:val="-11"/>
          <w:sz w:val="21"/>
        </w:rPr>
        <w:t> </w:t>
      </w:r>
      <w:r>
        <w:rPr>
          <w:color w:val="23292E"/>
          <w:sz w:val="21"/>
        </w:rPr>
        <w:t>requisitions/Orders</w:t>
      </w:r>
      <w:r>
        <w:rPr>
          <w:color w:val="23292E"/>
          <w:spacing w:val="-8"/>
          <w:sz w:val="21"/>
        </w:rPr>
        <w:t> </w:t>
      </w:r>
      <w:r>
        <w:rPr>
          <w:color w:val="23292E"/>
          <w:sz w:val="21"/>
        </w:rPr>
        <w:t>and</w:t>
      </w:r>
      <w:r>
        <w:rPr>
          <w:color w:val="23292E"/>
          <w:spacing w:val="-8"/>
          <w:sz w:val="21"/>
        </w:rPr>
        <w:t> </w:t>
      </w:r>
      <w:r>
        <w:rPr>
          <w:color w:val="23292E"/>
          <w:sz w:val="21"/>
        </w:rPr>
        <w:t>insure</w:t>
      </w:r>
      <w:r>
        <w:rPr>
          <w:color w:val="23292E"/>
          <w:spacing w:val="-10"/>
          <w:sz w:val="21"/>
        </w:rPr>
        <w:t> </w:t>
      </w:r>
      <w:r>
        <w:rPr>
          <w:color w:val="23292E"/>
          <w:spacing w:val="-2"/>
          <w:sz w:val="21"/>
        </w:rPr>
        <w:t>receipts.</w:t>
      </w: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240" w:lineRule="auto" w:before="140" w:after="0"/>
        <w:ind w:left="2160" w:right="0" w:hanging="360"/>
        <w:jc w:val="left"/>
        <w:rPr>
          <w:rFonts w:ascii="Symbol" w:hAnsi="Symbol"/>
          <w:color w:val="23292E"/>
          <w:sz w:val="20"/>
        </w:rPr>
      </w:pPr>
      <w:r>
        <w:rPr>
          <w:color w:val="23292E"/>
          <w:sz w:val="21"/>
        </w:rPr>
        <w:t>Collect</w:t>
      </w:r>
      <w:r>
        <w:rPr>
          <w:color w:val="23292E"/>
          <w:spacing w:val="-9"/>
          <w:sz w:val="21"/>
        </w:rPr>
        <w:t> </w:t>
      </w:r>
      <w:r>
        <w:rPr>
          <w:color w:val="23292E"/>
          <w:sz w:val="21"/>
        </w:rPr>
        <w:t>and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publish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movement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plans</w:t>
      </w:r>
      <w:r>
        <w:rPr>
          <w:color w:val="23292E"/>
          <w:spacing w:val="-8"/>
          <w:sz w:val="21"/>
        </w:rPr>
        <w:t> </w:t>
      </w:r>
      <w:r>
        <w:rPr>
          <w:color w:val="23292E"/>
          <w:sz w:val="21"/>
        </w:rPr>
        <w:t>of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Technology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team</w:t>
      </w:r>
      <w:r>
        <w:rPr>
          <w:color w:val="23292E"/>
          <w:spacing w:val="-4"/>
          <w:sz w:val="21"/>
        </w:rPr>
        <w:t> </w:t>
      </w:r>
      <w:r>
        <w:rPr>
          <w:color w:val="23292E"/>
          <w:spacing w:val="-2"/>
          <w:sz w:val="21"/>
        </w:rPr>
        <w:t>members.</w:t>
      </w: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240" w:lineRule="auto" w:before="136" w:after="0"/>
        <w:ind w:left="2160" w:right="0" w:hanging="360"/>
        <w:jc w:val="left"/>
        <w:rPr>
          <w:rFonts w:ascii="Symbol" w:hAnsi="Symbol"/>
          <w:color w:val="23292E"/>
          <w:sz w:val="20"/>
        </w:rPr>
      </w:pPr>
      <w:r>
        <w:rPr>
          <w:color w:val="23292E"/>
          <w:sz w:val="21"/>
        </w:rPr>
        <w:t>Provide</w:t>
      </w:r>
      <w:r>
        <w:rPr>
          <w:color w:val="23292E"/>
          <w:spacing w:val="-8"/>
          <w:sz w:val="21"/>
        </w:rPr>
        <w:t> </w:t>
      </w:r>
      <w:r>
        <w:rPr>
          <w:color w:val="23292E"/>
          <w:sz w:val="21"/>
        </w:rPr>
        <w:t>support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and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expertise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to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skill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teams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for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solution</w:t>
      </w:r>
      <w:r>
        <w:rPr>
          <w:color w:val="23292E"/>
          <w:spacing w:val="-5"/>
          <w:sz w:val="21"/>
        </w:rPr>
        <w:t> </w:t>
      </w:r>
      <w:r>
        <w:rPr>
          <w:color w:val="23292E"/>
          <w:spacing w:val="-2"/>
          <w:sz w:val="21"/>
        </w:rPr>
        <w:t>implementation</w:t>
      </w:r>
    </w:p>
    <w:p>
      <w:pPr>
        <w:pStyle w:val="BodyText"/>
        <w:spacing w:before="140"/>
      </w:pPr>
    </w:p>
    <w:p>
      <w:pPr>
        <w:pStyle w:val="Heading2"/>
      </w:pPr>
      <w:r>
        <w:rPr>
          <w:color w:val="23292E"/>
        </w:rPr>
        <w:t>Change</w:t>
      </w:r>
      <w:r>
        <w:rPr>
          <w:color w:val="23292E"/>
          <w:spacing w:val="-3"/>
        </w:rPr>
        <w:t> </w:t>
      </w:r>
      <w:r>
        <w:rPr>
          <w:color w:val="23292E"/>
          <w:spacing w:val="-2"/>
        </w:rPr>
        <w:t>Management</w:t>
      </w:r>
    </w:p>
    <w:p>
      <w:pPr>
        <w:pStyle w:val="BodyText"/>
        <w:spacing w:before="144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240" w:lineRule="auto" w:before="0" w:after="0"/>
        <w:ind w:left="2160" w:right="0" w:hanging="360"/>
        <w:jc w:val="left"/>
        <w:rPr>
          <w:rFonts w:ascii="Symbol" w:hAnsi="Symbol"/>
          <w:color w:val="23292E"/>
          <w:sz w:val="20"/>
        </w:rPr>
      </w:pPr>
      <w:r>
        <w:rPr>
          <w:color w:val="23292E"/>
          <w:sz w:val="21"/>
        </w:rPr>
        <w:t>Ensure</w:t>
      </w:r>
      <w:r>
        <w:rPr>
          <w:color w:val="23292E"/>
          <w:spacing w:val="-9"/>
          <w:sz w:val="21"/>
        </w:rPr>
        <w:t> </w:t>
      </w:r>
      <w:r>
        <w:rPr>
          <w:color w:val="23292E"/>
          <w:sz w:val="21"/>
        </w:rPr>
        <w:t>proper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induction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of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new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Technology</w:t>
      </w:r>
      <w:r>
        <w:rPr>
          <w:color w:val="23292E"/>
          <w:spacing w:val="-7"/>
          <w:sz w:val="21"/>
        </w:rPr>
        <w:t> </w:t>
      </w:r>
      <w:r>
        <w:rPr>
          <w:color w:val="23292E"/>
          <w:spacing w:val="-2"/>
          <w:sz w:val="21"/>
        </w:rPr>
        <w:t>personnel.</w:t>
      </w: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240" w:lineRule="auto" w:before="139" w:after="0"/>
        <w:ind w:left="2160" w:right="0" w:hanging="360"/>
        <w:jc w:val="left"/>
        <w:rPr>
          <w:rFonts w:ascii="Symbol" w:hAnsi="Symbol"/>
          <w:color w:val="23292E"/>
          <w:sz w:val="20"/>
        </w:rPr>
      </w:pPr>
      <w:r>
        <w:rPr>
          <w:color w:val="23292E"/>
          <w:sz w:val="21"/>
        </w:rPr>
        <w:t>Keep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safe</w:t>
      </w:r>
      <w:r>
        <w:rPr>
          <w:color w:val="23292E"/>
          <w:spacing w:val="-8"/>
          <w:sz w:val="21"/>
        </w:rPr>
        <w:t> </w:t>
      </w:r>
      <w:r>
        <w:rPr>
          <w:color w:val="23292E"/>
          <w:sz w:val="21"/>
        </w:rPr>
        <w:t>Technology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assets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returned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by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users</w:t>
      </w:r>
      <w:r>
        <w:rPr>
          <w:color w:val="23292E"/>
          <w:spacing w:val="-8"/>
          <w:sz w:val="21"/>
        </w:rPr>
        <w:t> </w:t>
      </w:r>
      <w:r>
        <w:rPr>
          <w:color w:val="23292E"/>
          <w:sz w:val="21"/>
        </w:rPr>
        <w:t>until</w:t>
      </w:r>
      <w:r>
        <w:rPr>
          <w:color w:val="23292E"/>
          <w:spacing w:val="-5"/>
          <w:sz w:val="21"/>
        </w:rPr>
        <w:t> </w:t>
      </w:r>
      <w:r>
        <w:rPr>
          <w:color w:val="23292E"/>
          <w:spacing w:val="-2"/>
          <w:sz w:val="21"/>
        </w:rPr>
        <w:t>reassignment.</w:t>
      </w: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357" w:lineRule="auto" w:before="141" w:after="0"/>
        <w:ind w:left="2160" w:right="2040" w:hanging="360"/>
        <w:jc w:val="left"/>
        <w:rPr>
          <w:rFonts w:ascii="Symbol" w:hAnsi="Symbol"/>
          <w:color w:val="23292E"/>
          <w:sz w:val="20"/>
        </w:rPr>
      </w:pPr>
      <w:r>
        <w:rPr>
          <w:color w:val="23292E"/>
          <w:sz w:val="21"/>
        </w:rPr>
        <w:t>Ensure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adherence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to</w:t>
      </w:r>
      <w:r>
        <w:rPr>
          <w:color w:val="23292E"/>
          <w:spacing w:val="-1"/>
          <w:sz w:val="21"/>
        </w:rPr>
        <w:t> </w:t>
      </w:r>
      <w:r>
        <w:rPr>
          <w:color w:val="23292E"/>
          <w:sz w:val="21"/>
        </w:rPr>
        <w:t>laid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down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procedures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in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disposal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of</w:t>
      </w:r>
      <w:r>
        <w:rPr>
          <w:color w:val="23292E"/>
          <w:spacing w:val="-1"/>
          <w:sz w:val="21"/>
        </w:rPr>
        <w:t> </w:t>
      </w:r>
      <w:r>
        <w:rPr>
          <w:color w:val="23292E"/>
          <w:sz w:val="21"/>
        </w:rPr>
        <w:t>retired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Technology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assets, collect and deposit payments.</w:t>
      </w:r>
    </w:p>
    <w:p>
      <w:pPr>
        <w:pStyle w:val="BodyText"/>
        <w:spacing w:before="4"/>
      </w:pPr>
    </w:p>
    <w:p>
      <w:pPr>
        <w:pStyle w:val="Heading2"/>
      </w:pPr>
      <w:r>
        <w:rPr>
          <w:color w:val="23292E"/>
        </w:rPr>
        <w:t>Governance</w:t>
      </w:r>
      <w:r>
        <w:rPr>
          <w:color w:val="23292E"/>
          <w:spacing w:val="-7"/>
        </w:rPr>
        <w:t> </w:t>
      </w:r>
      <w:r>
        <w:rPr>
          <w:color w:val="23292E"/>
        </w:rPr>
        <w:t>&amp;</w:t>
      </w:r>
      <w:r>
        <w:rPr>
          <w:color w:val="23292E"/>
          <w:spacing w:val="-4"/>
        </w:rPr>
        <w:t> </w:t>
      </w:r>
      <w:r>
        <w:rPr>
          <w:color w:val="23292E"/>
          <w:spacing w:val="-2"/>
        </w:rPr>
        <w:t>Control</w:t>
      </w:r>
    </w:p>
    <w:p>
      <w:pPr>
        <w:pStyle w:val="BodyText"/>
        <w:spacing w:before="142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360" w:lineRule="auto" w:before="0" w:after="0"/>
        <w:ind w:left="2160" w:right="1683" w:hanging="360"/>
        <w:jc w:val="left"/>
        <w:rPr>
          <w:rFonts w:ascii="Symbol" w:hAnsi="Symbol"/>
          <w:color w:val="23292E"/>
          <w:sz w:val="20"/>
        </w:rPr>
      </w:pPr>
      <w:r>
        <w:rPr>
          <w:color w:val="23292E"/>
          <w:sz w:val="21"/>
        </w:rPr>
        <w:t>Prepare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and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maintain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paperwork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for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assets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acquisition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approvals,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ordering,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movements and disposal.</w:t>
      </w: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279" w:lineRule="exact" w:before="0" w:after="0"/>
        <w:ind w:left="2160" w:right="0" w:hanging="360"/>
        <w:jc w:val="left"/>
        <w:rPr>
          <w:rFonts w:ascii="Symbol" w:hAnsi="Symbol"/>
          <w:color w:val="23292E"/>
          <w:sz w:val="20"/>
        </w:rPr>
      </w:pPr>
      <w:r>
        <w:rPr>
          <w:color w:val="23292E"/>
          <w:sz w:val="21"/>
        </w:rPr>
        <w:t>Ensure</w:t>
      </w:r>
      <w:r>
        <w:rPr>
          <w:color w:val="23292E"/>
          <w:spacing w:val="-11"/>
          <w:sz w:val="21"/>
        </w:rPr>
        <w:t> </w:t>
      </w:r>
      <w:r>
        <w:rPr>
          <w:color w:val="23292E"/>
          <w:sz w:val="21"/>
        </w:rPr>
        <w:t>proper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capitalization</w:t>
      </w:r>
      <w:r>
        <w:rPr>
          <w:color w:val="23292E"/>
          <w:spacing w:val="-8"/>
          <w:sz w:val="21"/>
        </w:rPr>
        <w:t> </w:t>
      </w:r>
      <w:r>
        <w:rPr>
          <w:color w:val="23292E"/>
          <w:sz w:val="21"/>
        </w:rPr>
        <w:t>of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Technology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purchases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in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the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Asset</w:t>
      </w:r>
      <w:r>
        <w:rPr>
          <w:color w:val="23292E"/>
          <w:spacing w:val="-7"/>
          <w:sz w:val="21"/>
        </w:rPr>
        <w:t> </w:t>
      </w:r>
      <w:r>
        <w:rPr>
          <w:color w:val="23292E"/>
          <w:spacing w:val="-2"/>
          <w:sz w:val="21"/>
        </w:rPr>
        <w:t>Register.</w:t>
      </w: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240" w:lineRule="auto" w:before="139" w:after="0"/>
        <w:ind w:left="2160" w:right="0" w:hanging="360"/>
        <w:jc w:val="left"/>
        <w:rPr>
          <w:rFonts w:ascii="Symbol" w:hAnsi="Symbol"/>
          <w:color w:val="23292E"/>
          <w:sz w:val="20"/>
        </w:rPr>
      </w:pPr>
      <w:r>
        <w:rPr>
          <w:color w:val="23292E"/>
          <w:sz w:val="21"/>
        </w:rPr>
        <w:t>Ensure</w:t>
      </w:r>
      <w:r>
        <w:rPr>
          <w:color w:val="23292E"/>
          <w:spacing w:val="-10"/>
          <w:sz w:val="21"/>
        </w:rPr>
        <w:t> </w:t>
      </w:r>
      <w:r>
        <w:rPr>
          <w:color w:val="23292E"/>
          <w:sz w:val="21"/>
        </w:rPr>
        <w:t>adherence</w:t>
      </w:r>
      <w:r>
        <w:rPr>
          <w:color w:val="23292E"/>
          <w:spacing w:val="-8"/>
          <w:sz w:val="21"/>
        </w:rPr>
        <w:t> </w:t>
      </w:r>
      <w:r>
        <w:rPr>
          <w:color w:val="23292E"/>
          <w:sz w:val="21"/>
        </w:rPr>
        <w:t>to</w:t>
      </w:r>
      <w:r>
        <w:rPr>
          <w:color w:val="23292E"/>
          <w:spacing w:val="-8"/>
          <w:sz w:val="21"/>
        </w:rPr>
        <w:t> </w:t>
      </w:r>
      <w:r>
        <w:rPr>
          <w:color w:val="23292E"/>
          <w:sz w:val="21"/>
        </w:rPr>
        <w:t>assets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value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guidelines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in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disposal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of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Technology</w:t>
      </w:r>
      <w:r>
        <w:rPr>
          <w:color w:val="23292E"/>
          <w:spacing w:val="-4"/>
          <w:sz w:val="21"/>
        </w:rPr>
        <w:t> </w:t>
      </w:r>
      <w:r>
        <w:rPr>
          <w:color w:val="23292E"/>
          <w:spacing w:val="-2"/>
          <w:sz w:val="21"/>
        </w:rPr>
        <w:t>assets.</w:t>
      </w:r>
    </w:p>
    <w:p>
      <w:pPr>
        <w:spacing w:after="0" w:line="240" w:lineRule="auto"/>
        <w:jc w:val="left"/>
        <w:rPr>
          <w:rFonts w:ascii="Symbol" w:hAnsi="Symbol"/>
          <w:sz w:val="20"/>
        </w:rPr>
        <w:sectPr>
          <w:pgSz w:w="11910" w:h="16840"/>
          <w:pgMar w:header="0" w:footer="1444" w:top="20" w:bottom="1640" w:left="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9"/>
      </w:pP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360" w:lineRule="auto" w:before="0" w:after="0"/>
        <w:ind w:left="2160" w:right="2368" w:hanging="360"/>
        <w:jc w:val="left"/>
        <w:rPr>
          <w:rFonts w:ascii="Symbol" w:hAnsi="Symbol"/>
          <w:color w:val="23292E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0</wp:posOffset>
                </wp:positionH>
                <wp:positionV relativeFrom="paragraph">
                  <wp:posOffset>-2223260</wp:posOffset>
                </wp:positionV>
                <wp:extent cx="7560945" cy="2232025"/>
                <wp:effectExtent l="0" t="0" r="0" b="0"/>
                <wp:wrapNone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7560945" cy="2232025"/>
                          <a:chExt cx="7560945" cy="2232025"/>
                        </a:xfrm>
                      </wpg:grpSpPr>
                      <pic:pic>
                        <pic:nvPicPr>
                          <pic:cNvPr id="11" name="Image 11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563" cy="22320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Textbox 12"/>
                        <wps:cNvSpPr txBox="1"/>
                        <wps:spPr>
                          <a:xfrm>
                            <a:off x="914704" y="1776027"/>
                            <a:ext cx="1659889" cy="1784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"/>
                                <w:ind w:left="0" w:right="0" w:firstLine="0"/>
                                <w:jc w:val="left"/>
                                <w:rPr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color w:val="23292E"/>
                                  <w:sz w:val="21"/>
                                </w:rPr>
                                <w:t>Local</w:t>
                              </w:r>
                              <w:r>
                                <w:rPr>
                                  <w:b/>
                                  <w:color w:val="23292E"/>
                                  <w:spacing w:val="-10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23292E"/>
                                  <w:sz w:val="21"/>
                                </w:rPr>
                                <w:t>applications</w:t>
                              </w:r>
                              <w:r>
                                <w:rPr>
                                  <w:b/>
                                  <w:color w:val="23292E"/>
                                  <w:spacing w:val="-10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23292E"/>
                                  <w:spacing w:val="-2"/>
                                  <w:sz w:val="21"/>
                                </w:rPr>
                                <w:t>support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.000009pt;margin-top:-175.059845pt;width:595.35pt;height:175.75pt;mso-position-horizontal-relative:page;mso-position-vertical-relative:paragraph;z-index:15729664" id="docshapegroup9" coordorigin="0,-3501" coordsize="11907,3515">
                <v:shape style="position:absolute;left:0;top:-3502;width:11907;height:3515" type="#_x0000_t75" id="docshape10" stroked="false">
                  <v:imagedata r:id="rId6" o:title=""/>
                </v:shape>
                <v:shape style="position:absolute;left:1440;top:-705;width:2614;height:281" type="#_x0000_t202" id="docshape11" filled="false" stroked="false">
                  <v:textbox inset="0,0,0,0">
                    <w:txbxContent>
                      <w:p>
                        <w:pPr>
                          <w:spacing w:before="1"/>
                          <w:ind w:left="0" w:right="0" w:firstLine="0"/>
                          <w:jc w:val="left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color w:val="23292E"/>
                            <w:sz w:val="21"/>
                          </w:rPr>
                          <w:t>Local</w:t>
                        </w:r>
                        <w:r>
                          <w:rPr>
                            <w:b/>
                            <w:color w:val="23292E"/>
                            <w:spacing w:val="-10"/>
                            <w:sz w:val="21"/>
                          </w:rPr>
                          <w:t> </w:t>
                        </w:r>
                        <w:r>
                          <w:rPr>
                            <w:b/>
                            <w:color w:val="23292E"/>
                            <w:sz w:val="21"/>
                          </w:rPr>
                          <w:t>applications</w:t>
                        </w:r>
                        <w:r>
                          <w:rPr>
                            <w:b/>
                            <w:color w:val="23292E"/>
                            <w:spacing w:val="-10"/>
                            <w:sz w:val="21"/>
                          </w:rPr>
                          <w:t> </w:t>
                        </w:r>
                        <w:r>
                          <w:rPr>
                            <w:b/>
                            <w:color w:val="23292E"/>
                            <w:spacing w:val="-2"/>
                            <w:sz w:val="21"/>
                          </w:rPr>
                          <w:t>support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23292E"/>
          <w:sz w:val="21"/>
        </w:rPr>
        <w:t>Responsible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to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support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the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critical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local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applications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in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order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to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ensure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business </w:t>
      </w:r>
      <w:r>
        <w:rPr>
          <w:color w:val="23292E"/>
          <w:spacing w:val="-2"/>
          <w:sz w:val="21"/>
        </w:rPr>
        <w:t>continuity.</w:t>
      </w: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360" w:lineRule="auto" w:before="0" w:after="0"/>
        <w:ind w:left="2160" w:right="1970" w:hanging="360"/>
        <w:jc w:val="left"/>
        <w:rPr>
          <w:rFonts w:ascii="Symbol" w:hAnsi="Symbol"/>
          <w:color w:val="23292E"/>
          <w:sz w:val="20"/>
        </w:rPr>
      </w:pPr>
      <w:r>
        <w:rPr>
          <w:color w:val="23292E"/>
          <w:sz w:val="21"/>
        </w:rPr>
        <w:t>Ensure the local applications and developments maintain compliance to all relevant Global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data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protection,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financial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and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legal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requirements.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Suggest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migration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paths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to newer technologies or Global solutions.</w:t>
      </w: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357" w:lineRule="auto" w:before="1" w:after="0"/>
        <w:ind w:left="2160" w:right="1461" w:hanging="360"/>
        <w:jc w:val="left"/>
        <w:rPr>
          <w:rFonts w:ascii="Symbol" w:hAnsi="Symbol"/>
          <w:color w:val="23292E"/>
          <w:sz w:val="20"/>
        </w:rPr>
      </w:pPr>
      <w:r>
        <w:rPr>
          <w:color w:val="23292E"/>
          <w:sz w:val="21"/>
        </w:rPr>
        <w:t>Coordinates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with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Technology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Support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teams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and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external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vendors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to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arrange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appropriate hardware, commercial software and operating systems for local applications.</w:t>
      </w:r>
    </w:p>
    <w:p>
      <w:pPr>
        <w:pStyle w:val="BodyText"/>
        <w:spacing w:before="3"/>
      </w:pPr>
    </w:p>
    <w:p>
      <w:pPr>
        <w:pStyle w:val="Heading1"/>
        <w:jc w:val="center"/>
      </w:pPr>
      <w:r>
        <w:rPr>
          <w:color w:val="2D74B5"/>
          <w:spacing w:val="-2"/>
        </w:rPr>
        <w:t>Requirements:</w:t>
      </w:r>
    </w:p>
    <w:p>
      <w:pPr>
        <w:pStyle w:val="BodyText"/>
        <w:spacing w:before="99"/>
        <w:rPr>
          <w:rFonts w:ascii="Calibri"/>
          <w:b/>
          <w:sz w:val="30"/>
        </w:rPr>
      </w:pP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240" w:lineRule="auto" w:before="0" w:after="0"/>
        <w:ind w:left="2160" w:right="0" w:hanging="360"/>
        <w:jc w:val="left"/>
        <w:rPr>
          <w:rFonts w:ascii="Symbol" w:hAnsi="Symbol"/>
          <w:color w:val="23292E"/>
          <w:sz w:val="20"/>
        </w:rPr>
      </w:pPr>
      <w:r>
        <w:rPr>
          <w:color w:val="23292E"/>
          <w:sz w:val="21"/>
        </w:rPr>
        <w:t>Technology</w:t>
      </w:r>
      <w:r>
        <w:rPr>
          <w:color w:val="23292E"/>
          <w:spacing w:val="-10"/>
          <w:sz w:val="21"/>
        </w:rPr>
        <w:t> </w:t>
      </w:r>
      <w:r>
        <w:rPr>
          <w:color w:val="23292E"/>
          <w:sz w:val="21"/>
        </w:rPr>
        <w:t>functional</w:t>
      </w:r>
      <w:r>
        <w:rPr>
          <w:color w:val="23292E"/>
          <w:spacing w:val="-8"/>
          <w:sz w:val="21"/>
        </w:rPr>
        <w:t> </w:t>
      </w:r>
      <w:r>
        <w:rPr>
          <w:color w:val="23292E"/>
          <w:sz w:val="21"/>
        </w:rPr>
        <w:t>experience</w:t>
      </w:r>
      <w:r>
        <w:rPr>
          <w:color w:val="23292E"/>
          <w:spacing w:val="-7"/>
          <w:sz w:val="21"/>
        </w:rPr>
        <w:t> </w:t>
      </w:r>
      <w:r>
        <w:rPr>
          <w:color w:val="23292E"/>
          <w:spacing w:val="-2"/>
          <w:sz w:val="21"/>
        </w:rPr>
        <w:t>6+yrs.</w:t>
      </w: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240" w:lineRule="auto" w:before="141" w:after="0"/>
        <w:ind w:left="2160" w:right="0" w:hanging="360"/>
        <w:jc w:val="left"/>
        <w:rPr>
          <w:rFonts w:ascii="Symbol" w:hAnsi="Symbol"/>
          <w:color w:val="23292E"/>
          <w:sz w:val="20"/>
        </w:rPr>
      </w:pPr>
      <w:r>
        <w:rPr>
          <w:color w:val="23292E"/>
          <w:sz w:val="21"/>
        </w:rPr>
        <w:t>Extensive</w:t>
      </w:r>
      <w:r>
        <w:rPr>
          <w:color w:val="23292E"/>
          <w:spacing w:val="-8"/>
          <w:sz w:val="21"/>
        </w:rPr>
        <w:t> </w:t>
      </w:r>
      <w:r>
        <w:rPr>
          <w:color w:val="23292E"/>
          <w:sz w:val="21"/>
        </w:rPr>
        <w:t>knowledge</w:t>
      </w:r>
      <w:r>
        <w:rPr>
          <w:color w:val="23292E"/>
          <w:spacing w:val="-9"/>
          <w:sz w:val="21"/>
        </w:rPr>
        <w:t> </w:t>
      </w:r>
      <w:r>
        <w:rPr>
          <w:color w:val="23292E"/>
          <w:sz w:val="21"/>
        </w:rPr>
        <w:t>of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regional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delivery</w:t>
      </w:r>
      <w:r>
        <w:rPr>
          <w:color w:val="23292E"/>
          <w:spacing w:val="-5"/>
          <w:sz w:val="21"/>
        </w:rPr>
        <w:t> </w:t>
      </w:r>
      <w:r>
        <w:rPr>
          <w:color w:val="23292E"/>
          <w:spacing w:val="-2"/>
          <w:sz w:val="21"/>
        </w:rPr>
        <w:t>models.</w:t>
      </w: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240" w:lineRule="auto" w:before="138" w:after="0"/>
        <w:ind w:left="2160" w:right="0" w:hanging="360"/>
        <w:jc w:val="left"/>
        <w:rPr>
          <w:rFonts w:ascii="Symbol" w:hAnsi="Symbol"/>
          <w:color w:val="23292E"/>
          <w:sz w:val="20"/>
        </w:rPr>
      </w:pPr>
      <w:r>
        <w:rPr>
          <w:color w:val="23292E"/>
          <w:sz w:val="21"/>
        </w:rPr>
        <w:t>Experience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in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working</w:t>
      </w:r>
      <w:r>
        <w:rPr>
          <w:color w:val="23292E"/>
          <w:spacing w:val="-9"/>
          <w:sz w:val="21"/>
        </w:rPr>
        <w:t> </w:t>
      </w:r>
      <w:r>
        <w:rPr>
          <w:color w:val="23292E"/>
          <w:sz w:val="21"/>
        </w:rPr>
        <w:t>with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global/virtual</w:t>
      </w:r>
      <w:r>
        <w:rPr>
          <w:color w:val="23292E"/>
          <w:spacing w:val="-7"/>
          <w:sz w:val="21"/>
        </w:rPr>
        <w:t> </w:t>
      </w:r>
      <w:r>
        <w:rPr>
          <w:color w:val="23292E"/>
          <w:spacing w:val="-2"/>
          <w:sz w:val="21"/>
        </w:rPr>
        <w:t>teams.</w:t>
      </w: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360" w:lineRule="auto" w:before="141" w:after="0"/>
        <w:ind w:left="2160" w:right="1813" w:hanging="360"/>
        <w:jc w:val="left"/>
        <w:rPr>
          <w:rFonts w:ascii="Symbol" w:hAnsi="Symbol"/>
          <w:color w:val="23292E"/>
          <w:sz w:val="20"/>
        </w:rPr>
      </w:pPr>
      <w:r>
        <w:rPr>
          <w:color w:val="23292E"/>
          <w:sz w:val="21"/>
        </w:rPr>
        <w:t>Experience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in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supporting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end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users,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processing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and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handling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complaints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and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properly managing users/customer expectations and service commitments.</w:t>
      </w: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279" w:lineRule="exact" w:before="0" w:after="0"/>
        <w:ind w:left="2160" w:right="0" w:hanging="360"/>
        <w:jc w:val="left"/>
        <w:rPr>
          <w:rFonts w:ascii="Symbol" w:hAnsi="Symbol"/>
          <w:color w:val="23292E"/>
          <w:sz w:val="20"/>
        </w:rPr>
      </w:pPr>
      <w:r>
        <w:rPr>
          <w:color w:val="23292E"/>
          <w:sz w:val="21"/>
        </w:rPr>
        <w:t>Deep</w:t>
      </w:r>
      <w:r>
        <w:rPr>
          <w:color w:val="23292E"/>
          <w:spacing w:val="-8"/>
          <w:sz w:val="21"/>
        </w:rPr>
        <w:t> </w:t>
      </w:r>
      <w:r>
        <w:rPr>
          <w:color w:val="23292E"/>
          <w:sz w:val="21"/>
        </w:rPr>
        <w:t>Knowledge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of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Operating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System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running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the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specific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systems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(i.e.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Windows</w:t>
      </w:r>
      <w:r>
        <w:rPr>
          <w:color w:val="23292E"/>
          <w:spacing w:val="-6"/>
          <w:sz w:val="21"/>
        </w:rPr>
        <w:t> </w:t>
      </w:r>
      <w:r>
        <w:rPr>
          <w:color w:val="23292E"/>
          <w:spacing w:val="-2"/>
          <w:sz w:val="21"/>
        </w:rPr>
        <w:t>server)</w:t>
      </w: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240" w:lineRule="auto" w:before="138" w:after="0"/>
        <w:ind w:left="2160" w:right="0" w:hanging="360"/>
        <w:jc w:val="left"/>
        <w:rPr>
          <w:rFonts w:ascii="Symbol" w:hAnsi="Symbol"/>
          <w:color w:val="23292E"/>
          <w:sz w:val="20"/>
        </w:rPr>
      </w:pPr>
      <w:r>
        <w:rPr>
          <w:color w:val="23292E"/>
          <w:sz w:val="21"/>
        </w:rPr>
        <w:t>Significant</w:t>
      </w:r>
      <w:r>
        <w:rPr>
          <w:color w:val="23292E"/>
          <w:spacing w:val="-9"/>
          <w:sz w:val="21"/>
        </w:rPr>
        <w:t> </w:t>
      </w:r>
      <w:r>
        <w:rPr>
          <w:color w:val="23292E"/>
          <w:sz w:val="21"/>
        </w:rPr>
        <w:t>knowledge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in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networks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(LAN/WAN)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and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main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tools</w:t>
      </w:r>
      <w:r>
        <w:rPr>
          <w:color w:val="23292E"/>
          <w:spacing w:val="-8"/>
          <w:sz w:val="21"/>
        </w:rPr>
        <w:t> </w:t>
      </w:r>
      <w:r>
        <w:rPr>
          <w:color w:val="23292E"/>
          <w:sz w:val="21"/>
        </w:rPr>
        <w:t>for</w:t>
      </w:r>
      <w:r>
        <w:rPr>
          <w:color w:val="23292E"/>
          <w:spacing w:val="-3"/>
          <w:sz w:val="21"/>
        </w:rPr>
        <w:t> </w:t>
      </w:r>
      <w:r>
        <w:rPr>
          <w:color w:val="23292E"/>
          <w:spacing w:val="-2"/>
          <w:sz w:val="21"/>
        </w:rPr>
        <w:t>troubleshooting.</w:t>
      </w: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360" w:lineRule="auto" w:before="141" w:after="0"/>
        <w:ind w:left="2160" w:right="1458" w:hanging="360"/>
        <w:jc w:val="left"/>
        <w:rPr>
          <w:rFonts w:ascii="Symbol" w:hAnsi="Symbol"/>
          <w:color w:val="23292E"/>
          <w:sz w:val="20"/>
        </w:rPr>
      </w:pPr>
      <w:r>
        <w:rPr>
          <w:color w:val="23292E"/>
          <w:sz w:val="21"/>
        </w:rPr>
        <w:t>A good working knowledge of cutting-edge technologies such as unified communications,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networking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and</w:t>
      </w:r>
      <w:r>
        <w:rPr>
          <w:color w:val="23292E"/>
          <w:spacing w:val="-2"/>
          <w:sz w:val="21"/>
        </w:rPr>
        <w:t> </w:t>
      </w:r>
      <w:hyperlink r:id="rId7">
        <w:r>
          <w:rPr>
            <w:color w:val="0000FF"/>
            <w:sz w:val="21"/>
            <w:u w:val="single" w:color="0000FF"/>
          </w:rPr>
          <w:t>security</w:t>
        </w:r>
      </w:hyperlink>
      <w:r>
        <w:rPr>
          <w:color w:val="0000FF"/>
          <w:spacing w:val="-2"/>
          <w:sz w:val="21"/>
        </w:rPr>
        <w:t> </w:t>
      </w:r>
      <w:r>
        <w:rPr>
          <w:color w:val="23292E"/>
          <w:sz w:val="21"/>
        </w:rPr>
        <w:t>technologies,</w:t>
      </w:r>
      <w:r>
        <w:rPr>
          <w:color w:val="23292E"/>
          <w:spacing w:val="-3"/>
          <w:sz w:val="21"/>
        </w:rPr>
        <w:t> </w:t>
      </w:r>
      <w:r>
        <w:rPr>
          <w:color w:val="23292E"/>
          <w:sz w:val="21"/>
        </w:rPr>
        <w:t>as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well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as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an</w:t>
      </w:r>
      <w:r>
        <w:rPr>
          <w:color w:val="23292E"/>
          <w:spacing w:val="-2"/>
          <w:sz w:val="21"/>
        </w:rPr>
        <w:t> </w:t>
      </w:r>
      <w:r>
        <w:rPr>
          <w:color w:val="23292E"/>
          <w:sz w:val="21"/>
        </w:rPr>
        <w:t>in-depth</w:t>
      </w:r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knowledge of desktop operating systems, and </w:t>
      </w:r>
      <w:r>
        <w:rPr>
          <w:i/>
          <w:color w:val="23292E"/>
          <w:sz w:val="21"/>
        </w:rPr>
        <w:t>mobile </w:t>
      </w:r>
      <w:r>
        <w:rPr>
          <w:color w:val="23292E"/>
          <w:sz w:val="21"/>
        </w:rPr>
        <w:t>apps.</w:t>
      </w: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240" w:lineRule="auto" w:before="1" w:after="0"/>
        <w:ind w:left="2160" w:right="0" w:hanging="360"/>
        <w:jc w:val="left"/>
        <w:rPr>
          <w:rFonts w:ascii="Symbol" w:hAnsi="Symbol"/>
          <w:color w:val="23292E"/>
          <w:sz w:val="20"/>
        </w:rPr>
      </w:pPr>
      <w:r>
        <w:rPr>
          <w:color w:val="23292E"/>
          <w:sz w:val="21"/>
        </w:rPr>
        <w:t>Aware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of</w:t>
      </w:r>
      <w:r>
        <w:rPr>
          <w:color w:val="23292E"/>
          <w:spacing w:val="-4"/>
          <w:sz w:val="21"/>
        </w:rPr>
        <w:t> </w:t>
      </w:r>
      <w:r>
        <w:rPr>
          <w:color w:val="23292E"/>
          <w:sz w:val="21"/>
        </w:rPr>
        <w:t>new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technologies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such</w:t>
      </w:r>
      <w:r>
        <w:rPr>
          <w:color w:val="23292E"/>
          <w:spacing w:val="-6"/>
          <w:sz w:val="21"/>
        </w:rPr>
        <w:t> </w:t>
      </w:r>
      <w:r>
        <w:rPr>
          <w:color w:val="23292E"/>
          <w:sz w:val="21"/>
        </w:rPr>
        <w:t>as</w:t>
      </w:r>
      <w:r>
        <w:rPr>
          <w:color w:val="23292E"/>
          <w:spacing w:val="-4"/>
          <w:sz w:val="21"/>
        </w:rPr>
        <w:t> </w:t>
      </w:r>
      <w:hyperlink r:id="rId8">
        <w:r>
          <w:rPr>
            <w:color w:val="0000FF"/>
            <w:sz w:val="21"/>
            <w:u w:val="single" w:color="0000FF"/>
          </w:rPr>
          <w:t>cloud</w:t>
        </w:r>
        <w:r>
          <w:rPr>
            <w:color w:val="0000FF"/>
            <w:spacing w:val="-4"/>
            <w:sz w:val="21"/>
            <w:u w:val="single" w:color="0000FF"/>
          </w:rPr>
          <w:t> </w:t>
        </w:r>
        <w:r>
          <w:rPr>
            <w:color w:val="0000FF"/>
            <w:sz w:val="21"/>
            <w:u w:val="single" w:color="0000FF"/>
          </w:rPr>
          <w:t>computing</w:t>
        </w:r>
        <w:r>
          <w:rPr>
            <w:color w:val="23292E"/>
            <w:sz w:val="21"/>
          </w:rPr>
          <w:t>,</w:t>
        </w:r>
      </w:hyperlink>
      <w:r>
        <w:rPr>
          <w:color w:val="23292E"/>
          <w:spacing w:val="-5"/>
          <w:sz w:val="21"/>
        </w:rPr>
        <w:t> </w:t>
      </w:r>
      <w:r>
        <w:rPr>
          <w:color w:val="23292E"/>
          <w:sz w:val="21"/>
        </w:rPr>
        <w:t>hosted</w:t>
      </w:r>
      <w:r>
        <w:rPr>
          <w:color w:val="23292E"/>
          <w:spacing w:val="-4"/>
          <w:sz w:val="21"/>
        </w:rPr>
        <w:t> </w:t>
      </w:r>
      <w:r>
        <w:rPr>
          <w:color w:val="23292E"/>
          <w:spacing w:val="-2"/>
          <w:sz w:val="21"/>
        </w:rPr>
        <w:t>services.</w:t>
      </w:r>
    </w:p>
    <w:p>
      <w:pPr>
        <w:pStyle w:val="ListParagraph"/>
        <w:numPr>
          <w:ilvl w:val="0"/>
          <w:numId w:val="1"/>
        </w:numPr>
        <w:tabs>
          <w:tab w:pos="2160" w:val="left" w:leader="none"/>
        </w:tabs>
        <w:spacing w:line="240" w:lineRule="auto" w:before="136" w:after="0"/>
        <w:ind w:left="2160" w:right="0" w:hanging="360"/>
        <w:jc w:val="left"/>
        <w:rPr>
          <w:rFonts w:ascii="Symbol" w:hAnsi="Symbol"/>
          <w:color w:val="23292E"/>
          <w:sz w:val="20"/>
        </w:rPr>
      </w:pPr>
      <w:r>
        <w:rPr>
          <w:color w:val="23292E"/>
          <w:sz w:val="21"/>
        </w:rPr>
        <w:t>Knowledge</w:t>
      </w:r>
      <w:r>
        <w:rPr>
          <w:color w:val="23292E"/>
          <w:spacing w:val="-7"/>
          <w:sz w:val="21"/>
        </w:rPr>
        <w:t> </w:t>
      </w:r>
      <w:r>
        <w:rPr>
          <w:color w:val="23292E"/>
          <w:sz w:val="21"/>
        </w:rPr>
        <w:t>of</w:t>
      </w:r>
      <w:r>
        <w:rPr>
          <w:color w:val="23292E"/>
          <w:spacing w:val="-6"/>
          <w:sz w:val="21"/>
        </w:rPr>
        <w:t> </w:t>
      </w:r>
      <w:r>
        <w:rPr>
          <w:color w:val="23292E"/>
          <w:spacing w:val="-2"/>
          <w:sz w:val="21"/>
        </w:rPr>
        <w:t>English.</w:t>
      </w:r>
    </w:p>
    <w:sectPr>
      <w:pgSz w:w="11910" w:h="16840"/>
      <w:pgMar w:header="0" w:footer="1444" w:top="20" w:bottom="164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Symbol">
    <w:altName w:val="Symbol"/>
    <w:charset w:val="2"/>
    <w:family w:val="roman"/>
    <w:pitch w:val="variable"/>
  </w:font>
  <w:font w:name="Segoe UI">
    <w:altName w:val="Segoe UI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499776">
          <wp:simplePos x="0" y="0"/>
          <wp:positionH relativeFrom="page">
            <wp:posOffset>0</wp:posOffset>
          </wp:positionH>
          <wp:positionV relativeFrom="page">
            <wp:posOffset>9688653</wp:posOffset>
          </wp:positionV>
          <wp:extent cx="7560563" cy="1003727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60563" cy="10037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500288">
              <wp:simplePos x="0" y="0"/>
              <wp:positionH relativeFrom="page">
                <wp:posOffset>6008370</wp:posOffset>
              </wp:positionH>
              <wp:positionV relativeFrom="page">
                <wp:posOffset>9635438</wp:posOffset>
              </wp:positionV>
              <wp:extent cx="652780" cy="16573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65278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45" w:lineRule="exact" w:before="0"/>
                            <w:ind w:left="20" w:right="0" w:firstLine="0"/>
                            <w:jc w:val="left"/>
                            <w:rPr>
                              <w:rFonts w:ascii="Calibri"/>
                              <w:b/>
                              <w:sz w:val="22"/>
                            </w:rPr>
                          </w:pPr>
                          <w:r>
                            <w:rPr>
                              <w:rFonts w:ascii="Calibri"/>
                              <w:sz w:val="22"/>
                            </w:rPr>
                            <w:t>Page</w:t>
                          </w:r>
                          <w:r>
                            <w:rPr>
                              <w:rFonts w:ascii="Calibri"/>
                              <w:spacing w:val="-4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Calibri"/>
                              <w:b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rFonts w:ascii="Calibri"/>
                              <w:b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b/>
                              <w:sz w:val="22"/>
                            </w:rPr>
                            <w:t>1</w:t>
                          </w:r>
                          <w:r>
                            <w:rPr>
                              <w:rFonts w:ascii="Calibri"/>
                              <w:b/>
                              <w:sz w:val="22"/>
                            </w:rPr>
                            <w:fldChar w:fldCharType="end"/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Calibri"/>
                              <w:sz w:val="22"/>
                            </w:rPr>
                            <w:t>of</w:t>
                          </w:r>
                          <w:r>
                            <w:rPr>
                              <w:rFonts w:ascii="Calibri"/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  <w:sz w:val="22"/>
                            </w:rPr>
                            <w:instrText> NUMPAGES </w:instrTex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  <w:sz w:val="22"/>
                            </w:rPr>
                            <w:t>3</w: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473.100006pt;margin-top:758.695984pt;width:51.4pt;height:13.05pt;mso-position-horizontal-relative:page;mso-position-vertical-relative:page;z-index:-15816192" type="#_x0000_t202" id="docshape1" filled="false" stroked="false">
              <v:textbox inset="0,0,0,0">
                <w:txbxContent>
                  <w:p>
                    <w:pPr>
                      <w:spacing w:line="245" w:lineRule="exact" w:before="0"/>
                      <w:ind w:left="20" w:right="0" w:firstLine="0"/>
                      <w:jc w:val="left"/>
                      <w:rPr>
                        <w:rFonts w:ascii="Calibri"/>
                        <w:b/>
                        <w:sz w:val="22"/>
                      </w:rPr>
                    </w:pPr>
                    <w:r>
                      <w:rPr>
                        <w:rFonts w:ascii="Calibri"/>
                        <w:sz w:val="22"/>
                      </w:rPr>
                      <w:t>Page</w:t>
                    </w:r>
                    <w:r>
                      <w:rPr>
                        <w:rFonts w:ascii="Calibri"/>
                        <w:spacing w:val="-4"/>
                        <w:sz w:val="22"/>
                      </w:rPr>
                      <w:t> </w:t>
                    </w:r>
                    <w:r>
                      <w:rPr>
                        <w:rFonts w:ascii="Calibri"/>
                        <w:b/>
                        <w:sz w:val="22"/>
                      </w:rPr>
                      <w:fldChar w:fldCharType="begin"/>
                    </w:r>
                    <w:r>
                      <w:rPr>
                        <w:rFonts w:ascii="Calibri"/>
                        <w:b/>
                        <w:sz w:val="22"/>
                      </w:rPr>
                      <w:instrText> PAGE </w:instrText>
                    </w:r>
                    <w:r>
                      <w:rPr>
                        <w:rFonts w:ascii="Calibri"/>
                        <w:b/>
                        <w:sz w:val="22"/>
                      </w:rPr>
                      <w:fldChar w:fldCharType="separate"/>
                    </w:r>
                    <w:r>
                      <w:rPr>
                        <w:rFonts w:ascii="Calibri"/>
                        <w:b/>
                        <w:sz w:val="22"/>
                      </w:rPr>
                      <w:t>1</w:t>
                    </w:r>
                    <w:r>
                      <w:rPr>
                        <w:rFonts w:ascii="Calibri"/>
                        <w:b/>
                        <w:sz w:val="22"/>
                      </w:rPr>
                      <w:fldChar w:fldCharType="end"/>
                    </w:r>
                    <w:r>
                      <w:rPr>
                        <w:rFonts w:ascii="Calibri"/>
                        <w:b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Calibri"/>
                        <w:sz w:val="22"/>
                      </w:rPr>
                      <w:t>of</w:t>
                    </w:r>
                    <w:r>
                      <w:rPr>
                        <w:rFonts w:ascii="Calibri"/>
                        <w:spacing w:val="-2"/>
                        <w:sz w:val="22"/>
                      </w:rPr>
                      <w:t> </w:t>
                    </w:r>
                    <w:r>
                      <w:rPr>
                        <w:rFonts w:ascii="Calibri"/>
                        <w:b/>
                        <w:spacing w:val="-10"/>
                        <w:sz w:val="22"/>
                      </w:rPr>
                      <w:fldChar w:fldCharType="begin"/>
                    </w:r>
                    <w:r>
                      <w:rPr>
                        <w:rFonts w:ascii="Calibri"/>
                        <w:b/>
                        <w:spacing w:val="-10"/>
                        <w:sz w:val="22"/>
                      </w:rPr>
                      <w:instrText> NUMPAGES </w:instrText>
                    </w:r>
                    <w:r>
                      <w:rPr>
                        <w:rFonts w:ascii="Calibri"/>
                        <w:b/>
                        <w:spacing w:val="-10"/>
                        <w:sz w:val="22"/>
                      </w:rPr>
                      <w:fldChar w:fldCharType="separate"/>
                    </w:r>
                    <w:r>
                      <w:rPr>
                        <w:rFonts w:ascii="Calibri"/>
                        <w:b/>
                        <w:spacing w:val="-10"/>
                        <w:sz w:val="22"/>
                      </w:rPr>
                      <w:t>3</w:t>
                    </w:r>
                    <w:r>
                      <w:rPr>
                        <w:rFonts w:ascii="Calibri"/>
                        <w:b/>
                        <w:spacing w:val="-10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"/>
      <w:lvlJc w:val="left"/>
      <w:pPr>
        <w:ind w:left="2160" w:hanging="360"/>
      </w:pPr>
      <w:rPr>
        <w:rFonts w:hint="default" w:ascii="Symbol" w:hAnsi="Symbol" w:eastAsia="Symbol" w:cs="Symbol"/>
        <w:b w:val="0"/>
        <w:bCs w:val="0"/>
        <w:i w:val="0"/>
        <w:iCs w:val="0"/>
        <w:color w:val="23292E"/>
        <w:spacing w:val="0"/>
        <w:w w:val="9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3134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4109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05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033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8007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98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957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2160" w:hanging="360"/>
      </w:pPr>
      <w:rPr>
        <w:rFonts w:hint="default" w:ascii="Symbol" w:hAnsi="Symbol" w:eastAsia="Symbol" w:cs="Symbol"/>
        <w:spacing w:val="0"/>
        <w:w w:val="10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3134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4109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05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033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8007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98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957" w:hanging="360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Segoe UI" w:hAnsi="Segoe UI" w:eastAsia="Segoe UI" w:cs="Segoe U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Segoe UI" w:hAnsi="Segoe UI" w:eastAsia="Segoe UI" w:cs="Segoe UI"/>
      <w:sz w:val="21"/>
      <w:szCs w:val="21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721"/>
      <w:outlineLvl w:val="1"/>
    </w:pPr>
    <w:rPr>
      <w:rFonts w:ascii="Calibri" w:hAnsi="Calibri" w:eastAsia="Calibri" w:cs="Calibri"/>
      <w:b/>
      <w:bCs/>
      <w:sz w:val="30"/>
      <w:szCs w:val="30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440"/>
      <w:outlineLvl w:val="2"/>
    </w:pPr>
    <w:rPr>
      <w:rFonts w:ascii="Segoe UI" w:hAnsi="Segoe UI" w:eastAsia="Segoe UI" w:cs="Segoe UI"/>
      <w:b/>
      <w:bCs/>
      <w:sz w:val="21"/>
      <w:szCs w:val="21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2160" w:hanging="360"/>
    </w:pPr>
    <w:rPr>
      <w:rFonts w:ascii="Segoe UI" w:hAnsi="Segoe UI" w:eastAsia="Segoe UI" w:cs="Segoe UI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2.png"/><Relationship Id="rId7" Type="http://schemas.openxmlformats.org/officeDocument/2006/relationships/hyperlink" Target="http://www.jobserve.com/gb/en/learning/technical-skills-dictionary/security/?skill=security" TargetMode="External"/><Relationship Id="rId8" Type="http://schemas.openxmlformats.org/officeDocument/2006/relationships/hyperlink" Target="http://www.jobserve.com/gb/en/learning/technical-skills-dictionary/cloud-computing/?skill=cloud-computing" TargetMode="External"/><Relationship Id="rId9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 Duc Trong</dc:creator>
  <dcterms:created xsi:type="dcterms:W3CDTF">2023-10-17T06:29:56Z</dcterms:created>
  <dcterms:modified xsi:type="dcterms:W3CDTF">2023-10-17T06:29:56Z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2023-10-17T00:00:00Z</vt:filetime>
  </property>
  <property fmtid="{D5CDD505-2E9C-101B-9397-08002B2CF9AE}" pid="5" name="Producer">
    <vt:lpwstr>Microsoft® Word 2019</vt:lpwstr>
  </property>
</Properties>
</file>